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30D" w:rsidRPr="004D130D" w:rsidRDefault="004D130D" w:rsidP="004D130D">
      <w:pPr>
        <w:pStyle w:val="Title"/>
        <w:jc w:val="right"/>
        <w:rPr>
          <w:rFonts w:asciiTheme="minorHAnsi" w:hAnsiTheme="minorHAnsi"/>
          <w:sz w:val="20"/>
        </w:rPr>
      </w:pPr>
      <w:r w:rsidRPr="004D130D">
        <w:rPr>
          <w:rFonts w:asciiTheme="minorHAnsi" w:hAnsiTheme="minorHAnsi"/>
          <w:sz w:val="20"/>
        </w:rPr>
        <w:t>D4 Drug</w:t>
      </w:r>
      <w:r w:rsidR="0033206C">
        <w:rPr>
          <w:rFonts w:asciiTheme="minorHAnsi" w:hAnsiTheme="minorHAnsi"/>
          <w:sz w:val="20"/>
        </w:rPr>
        <w:t>s and Alcohol</w:t>
      </w:r>
      <w:bookmarkStart w:id="0" w:name="_GoBack"/>
      <w:bookmarkEnd w:id="0"/>
    </w:p>
    <w:p w:rsidR="004D130D" w:rsidRDefault="004D130D" w:rsidP="008D7736">
      <w:pPr>
        <w:pStyle w:val="Title"/>
      </w:pPr>
    </w:p>
    <w:p w:rsidR="006635A4" w:rsidRPr="008D7736" w:rsidRDefault="00612333" w:rsidP="008D7736">
      <w:pPr>
        <w:pStyle w:val="Title"/>
      </w:pPr>
      <w:r w:rsidRPr="008D7736">
        <w:t>D</w:t>
      </w:r>
      <w:r w:rsidR="008D7736">
        <w:t>rug and Alcohol Policy</w:t>
      </w:r>
    </w:p>
    <w:p w:rsidR="004720C8" w:rsidRPr="008D7736" w:rsidRDefault="004720C8" w:rsidP="008D7736">
      <w:pPr>
        <w:autoSpaceDE w:val="0"/>
        <w:autoSpaceDN w:val="0"/>
        <w:adjustRightInd w:val="0"/>
        <w:spacing w:after="0" w:line="240" w:lineRule="auto"/>
        <w:contextualSpacing/>
        <w:jc w:val="center"/>
        <w:rPr>
          <w:rFonts w:asciiTheme="majorHAnsi" w:hAnsiTheme="majorHAnsi" w:cstheme="minorHAnsi"/>
          <w:sz w:val="24"/>
        </w:rPr>
      </w:pPr>
    </w:p>
    <w:p w:rsidR="008D7736" w:rsidRPr="004D130D" w:rsidRDefault="008D7736" w:rsidP="004D130D">
      <w:pPr>
        <w:pStyle w:val="BHead"/>
        <w:spacing w:before="0" w:after="0"/>
        <w:rPr>
          <w:rFonts w:asciiTheme="minorHAnsi" w:hAnsiTheme="minorHAnsi"/>
          <w:sz w:val="24"/>
        </w:rPr>
      </w:pPr>
      <w:r w:rsidRPr="004D130D">
        <w:rPr>
          <w:rFonts w:asciiTheme="minorHAnsi" w:hAnsiTheme="minorHAnsi"/>
          <w:sz w:val="24"/>
        </w:rPr>
        <w:t>Policy</w:t>
      </w:r>
    </w:p>
    <w:p w:rsidR="008D7736" w:rsidRDefault="008D7736" w:rsidP="004D130D">
      <w:pPr>
        <w:pStyle w:val="bodytext"/>
        <w:spacing w:after="0"/>
        <w:rPr>
          <w:b/>
          <w:i/>
        </w:rPr>
      </w:pPr>
    </w:p>
    <w:p w:rsidR="008D7736" w:rsidRDefault="008D7736" w:rsidP="004D130D">
      <w:pPr>
        <w:pStyle w:val="bodytext"/>
        <w:spacing w:after="0"/>
        <w:rPr>
          <w:rFonts w:asciiTheme="minorHAnsi" w:hAnsiTheme="minorHAnsi"/>
        </w:rPr>
      </w:pPr>
      <w:r w:rsidRPr="004D130D">
        <w:rPr>
          <w:rFonts w:asciiTheme="minorHAnsi" w:hAnsiTheme="minorHAnsi"/>
          <w:b/>
          <w:i/>
          <w:color w:val="FF0000"/>
        </w:rPr>
        <w:t>[Insert name of employer]</w:t>
      </w:r>
      <w:r w:rsidRPr="004D130D">
        <w:rPr>
          <w:rFonts w:asciiTheme="minorHAnsi" w:hAnsiTheme="minorHAnsi"/>
          <w:color w:val="FF0000"/>
        </w:rPr>
        <w:t xml:space="preserve"> </w:t>
      </w:r>
      <w:r w:rsidRPr="004D130D">
        <w:rPr>
          <w:rFonts w:asciiTheme="minorHAnsi" w:hAnsiTheme="minorHAnsi"/>
        </w:rPr>
        <w:t>(</w:t>
      </w:r>
      <w:proofErr w:type="gramStart"/>
      <w:r w:rsidRPr="004D130D">
        <w:rPr>
          <w:rFonts w:asciiTheme="minorHAnsi" w:hAnsiTheme="minorHAnsi"/>
        </w:rPr>
        <w:t>the</w:t>
      </w:r>
      <w:proofErr w:type="gramEnd"/>
      <w:r w:rsidRPr="004D130D">
        <w:rPr>
          <w:rFonts w:asciiTheme="minorHAnsi" w:hAnsiTheme="minorHAnsi"/>
        </w:rPr>
        <w:t xml:space="preserve"> Company) is committed to ensuring the health, safety and welfare of all employees and to prevent </w:t>
      </w:r>
      <w:r w:rsidRPr="008D7736">
        <w:rPr>
          <w:rFonts w:asciiTheme="minorHAnsi" w:hAnsiTheme="minorHAnsi"/>
        </w:rPr>
        <w:t>and reduce harm associated with people being impaired by drugs or alcohol at work.</w:t>
      </w:r>
    </w:p>
    <w:p w:rsidR="004D130D" w:rsidRPr="008D7736" w:rsidRDefault="004D130D" w:rsidP="004D130D">
      <w:pPr>
        <w:pStyle w:val="bodytext"/>
        <w:spacing w:after="0"/>
        <w:rPr>
          <w:rFonts w:asciiTheme="minorHAnsi" w:hAnsiTheme="minorHAnsi"/>
        </w:rPr>
      </w:pPr>
    </w:p>
    <w:p w:rsidR="008D7736" w:rsidRPr="004D130D" w:rsidRDefault="008D7736" w:rsidP="004D130D">
      <w:pPr>
        <w:pStyle w:val="BHead"/>
        <w:spacing w:before="0" w:after="0"/>
        <w:rPr>
          <w:rFonts w:asciiTheme="minorHAnsi" w:hAnsiTheme="minorHAnsi"/>
          <w:sz w:val="24"/>
        </w:rPr>
      </w:pPr>
      <w:r w:rsidRPr="004D130D">
        <w:rPr>
          <w:rFonts w:asciiTheme="minorHAnsi" w:hAnsiTheme="minorHAnsi"/>
          <w:sz w:val="24"/>
        </w:rPr>
        <w:t>Objective</w:t>
      </w:r>
    </w:p>
    <w:p w:rsidR="008D7736" w:rsidRDefault="008D7736" w:rsidP="004D130D">
      <w:pPr>
        <w:pStyle w:val="bodytext"/>
        <w:spacing w:after="0"/>
      </w:pPr>
    </w:p>
    <w:p w:rsidR="008D7736" w:rsidRPr="008D7736" w:rsidRDefault="008D7736" w:rsidP="004D130D">
      <w:pPr>
        <w:pStyle w:val="bodytext"/>
        <w:spacing w:after="0"/>
        <w:rPr>
          <w:rFonts w:asciiTheme="minorHAnsi" w:hAnsiTheme="minorHAnsi"/>
        </w:rPr>
      </w:pPr>
      <w:r w:rsidRPr="008D7736">
        <w:rPr>
          <w:rFonts w:asciiTheme="minorHAnsi" w:hAnsiTheme="minorHAnsi"/>
        </w:rPr>
        <w:t>The objectives of this policy are to:</w:t>
      </w:r>
    </w:p>
    <w:p w:rsidR="008D7736" w:rsidRPr="008D7736" w:rsidRDefault="008D7736" w:rsidP="004D130D">
      <w:pPr>
        <w:pStyle w:val="bulletlistlevel1"/>
        <w:spacing w:before="0" w:after="0"/>
        <w:rPr>
          <w:rFonts w:asciiTheme="minorHAnsi" w:hAnsiTheme="minorHAnsi"/>
        </w:rPr>
      </w:pPr>
      <w:r w:rsidRPr="008D7736">
        <w:rPr>
          <w:rFonts w:asciiTheme="minorHAnsi" w:hAnsiTheme="minorHAnsi"/>
        </w:rPr>
        <w:t>provide clear and documented guidelines regarding the employer’s stance on drug and alcohol issues in the workplace;</w:t>
      </w:r>
    </w:p>
    <w:p w:rsidR="008D7736" w:rsidRPr="008D7736" w:rsidRDefault="008D7736" w:rsidP="004D130D">
      <w:pPr>
        <w:pStyle w:val="bulletlistlevel1"/>
        <w:spacing w:before="0" w:after="0"/>
        <w:rPr>
          <w:rFonts w:asciiTheme="minorHAnsi" w:hAnsiTheme="minorHAnsi"/>
        </w:rPr>
      </w:pPr>
      <w:r w:rsidRPr="008D7736">
        <w:rPr>
          <w:rFonts w:asciiTheme="minorHAnsi" w:hAnsiTheme="minorHAnsi"/>
        </w:rPr>
        <w:t>maintain the good welfare of employees; and</w:t>
      </w:r>
    </w:p>
    <w:p w:rsidR="008D7736" w:rsidRDefault="008D7736" w:rsidP="004D130D">
      <w:pPr>
        <w:pStyle w:val="bulletlistlevel1"/>
        <w:spacing w:before="0" w:after="0"/>
        <w:rPr>
          <w:rFonts w:asciiTheme="minorHAnsi" w:hAnsiTheme="minorHAnsi"/>
        </w:rPr>
      </w:pPr>
      <w:proofErr w:type="gramStart"/>
      <w:r w:rsidRPr="008D7736">
        <w:rPr>
          <w:rFonts w:asciiTheme="minorHAnsi" w:hAnsiTheme="minorHAnsi"/>
        </w:rPr>
        <w:t>ensure</w:t>
      </w:r>
      <w:proofErr w:type="gramEnd"/>
      <w:r w:rsidRPr="008D7736">
        <w:rPr>
          <w:rFonts w:asciiTheme="minorHAnsi" w:hAnsiTheme="minorHAnsi"/>
        </w:rPr>
        <w:t xml:space="preserve"> a safe working environment.</w:t>
      </w:r>
    </w:p>
    <w:p w:rsidR="004D130D" w:rsidRPr="008D7736" w:rsidRDefault="004D130D" w:rsidP="004D130D">
      <w:pPr>
        <w:pStyle w:val="bulletlistlevel1"/>
        <w:numPr>
          <w:ilvl w:val="0"/>
          <w:numId w:val="0"/>
        </w:numPr>
        <w:spacing w:before="0" w:after="0"/>
        <w:ind w:left="426" w:hanging="360"/>
        <w:rPr>
          <w:rFonts w:asciiTheme="minorHAnsi" w:hAnsiTheme="minorHAnsi"/>
        </w:rPr>
      </w:pPr>
    </w:p>
    <w:p w:rsidR="008D7736" w:rsidRPr="004D130D" w:rsidRDefault="008D7736" w:rsidP="004D130D">
      <w:pPr>
        <w:pStyle w:val="BHead"/>
        <w:spacing w:before="0" w:after="0"/>
        <w:rPr>
          <w:rFonts w:asciiTheme="minorHAnsi" w:hAnsiTheme="minorHAnsi"/>
          <w:sz w:val="24"/>
        </w:rPr>
      </w:pPr>
      <w:r w:rsidRPr="004D130D">
        <w:rPr>
          <w:rFonts w:asciiTheme="minorHAnsi" w:hAnsiTheme="minorHAnsi"/>
          <w:sz w:val="24"/>
        </w:rPr>
        <w:t>Scope</w:t>
      </w:r>
    </w:p>
    <w:p w:rsidR="008D7736" w:rsidRDefault="008D7736" w:rsidP="004D130D">
      <w:pPr>
        <w:pStyle w:val="bodytext"/>
        <w:spacing w:after="0"/>
      </w:pPr>
    </w:p>
    <w:p w:rsidR="008D7736" w:rsidRPr="008D7736" w:rsidRDefault="008D7736" w:rsidP="004D130D">
      <w:pPr>
        <w:pStyle w:val="bodytext"/>
        <w:spacing w:after="0"/>
        <w:rPr>
          <w:rFonts w:asciiTheme="minorHAnsi" w:hAnsiTheme="minorHAnsi"/>
        </w:rPr>
      </w:pPr>
      <w:r w:rsidRPr="008D7736">
        <w:rPr>
          <w:rFonts w:asciiTheme="minorHAnsi" w:hAnsiTheme="minorHAnsi"/>
        </w:rPr>
        <w:t>This policy applies to all employees and contractors.</w:t>
      </w:r>
    </w:p>
    <w:p w:rsidR="004D130D" w:rsidRDefault="004D130D" w:rsidP="004D130D">
      <w:pPr>
        <w:pStyle w:val="bodytext"/>
        <w:spacing w:after="0"/>
        <w:rPr>
          <w:rFonts w:asciiTheme="minorHAnsi" w:hAnsiTheme="minorHAnsi"/>
        </w:rPr>
      </w:pPr>
    </w:p>
    <w:p w:rsidR="008D7736" w:rsidRPr="008D7736" w:rsidRDefault="008D7736" w:rsidP="004D130D">
      <w:pPr>
        <w:pStyle w:val="bodytext"/>
        <w:spacing w:after="0"/>
        <w:rPr>
          <w:rFonts w:asciiTheme="minorHAnsi" w:hAnsiTheme="minorHAnsi"/>
        </w:rPr>
      </w:pPr>
      <w:r w:rsidRPr="008D7736">
        <w:rPr>
          <w:rFonts w:asciiTheme="minorHAnsi" w:hAnsiTheme="minorHAnsi"/>
        </w:rPr>
        <w:t>Other relevant policies:</w:t>
      </w:r>
    </w:p>
    <w:p w:rsidR="008D7736" w:rsidRPr="008D7736" w:rsidRDefault="008D7736" w:rsidP="004D130D">
      <w:pPr>
        <w:pStyle w:val="bulletlistlevel1"/>
        <w:spacing w:before="0" w:after="0"/>
        <w:rPr>
          <w:rFonts w:asciiTheme="minorHAnsi" w:hAnsiTheme="minorHAnsi"/>
        </w:rPr>
      </w:pPr>
      <w:r w:rsidRPr="008D7736">
        <w:rPr>
          <w:rFonts w:asciiTheme="minorHAnsi" w:hAnsiTheme="minorHAnsi"/>
        </w:rPr>
        <w:t>Health and Safety Policy;</w:t>
      </w:r>
    </w:p>
    <w:p w:rsidR="008D7736" w:rsidRPr="008D7736" w:rsidRDefault="008D7736" w:rsidP="004D130D">
      <w:pPr>
        <w:pStyle w:val="bulletlistlevel1"/>
        <w:spacing w:before="0" w:after="0"/>
        <w:rPr>
          <w:rFonts w:asciiTheme="minorHAnsi" w:hAnsiTheme="minorHAnsi"/>
        </w:rPr>
      </w:pPr>
      <w:r w:rsidRPr="008D7736">
        <w:rPr>
          <w:rFonts w:asciiTheme="minorHAnsi" w:hAnsiTheme="minorHAnsi"/>
        </w:rPr>
        <w:t>Code of Conduct Policy; and</w:t>
      </w:r>
    </w:p>
    <w:p w:rsidR="008D7736" w:rsidRDefault="008D7736" w:rsidP="004D130D">
      <w:pPr>
        <w:pStyle w:val="bulletlistlevel1"/>
        <w:spacing w:before="0" w:after="0"/>
        <w:rPr>
          <w:rFonts w:asciiTheme="minorHAnsi" w:hAnsiTheme="minorHAnsi"/>
        </w:rPr>
      </w:pPr>
      <w:r w:rsidRPr="008D7736">
        <w:rPr>
          <w:rFonts w:asciiTheme="minorHAnsi" w:hAnsiTheme="minorHAnsi"/>
        </w:rPr>
        <w:t>Employee Assistance Policy.</w:t>
      </w:r>
    </w:p>
    <w:p w:rsidR="004D130D" w:rsidRPr="008D7736" w:rsidRDefault="004D130D" w:rsidP="004D130D">
      <w:pPr>
        <w:pStyle w:val="bulletlistlevel1"/>
        <w:numPr>
          <w:ilvl w:val="0"/>
          <w:numId w:val="0"/>
        </w:numPr>
        <w:spacing w:before="0" w:after="0"/>
        <w:ind w:left="426" w:hanging="360"/>
        <w:rPr>
          <w:rFonts w:asciiTheme="minorHAnsi" w:hAnsiTheme="minorHAnsi"/>
        </w:rPr>
      </w:pPr>
    </w:p>
    <w:p w:rsidR="008D7736" w:rsidRPr="004D130D" w:rsidRDefault="008D7736" w:rsidP="004D130D">
      <w:pPr>
        <w:pStyle w:val="BHead"/>
        <w:spacing w:before="0" w:after="0"/>
        <w:rPr>
          <w:rFonts w:asciiTheme="minorHAnsi" w:hAnsiTheme="minorHAnsi"/>
          <w:sz w:val="24"/>
        </w:rPr>
      </w:pPr>
      <w:r w:rsidRPr="004D130D">
        <w:rPr>
          <w:rFonts w:asciiTheme="minorHAnsi" w:hAnsiTheme="minorHAnsi"/>
          <w:sz w:val="24"/>
        </w:rPr>
        <w:t>Responsibilities</w:t>
      </w:r>
    </w:p>
    <w:p w:rsidR="008D7736" w:rsidRDefault="008D7736" w:rsidP="004D130D">
      <w:pPr>
        <w:pStyle w:val="bodytext"/>
        <w:spacing w:after="0"/>
      </w:pPr>
    </w:p>
    <w:p w:rsidR="008D7736" w:rsidRPr="008D7736" w:rsidRDefault="008D7736" w:rsidP="004D130D">
      <w:pPr>
        <w:pStyle w:val="bodytext"/>
        <w:spacing w:after="0"/>
        <w:rPr>
          <w:rFonts w:asciiTheme="minorHAnsi" w:hAnsiTheme="minorHAnsi"/>
        </w:rPr>
      </w:pPr>
      <w:r w:rsidRPr="008D7736">
        <w:rPr>
          <w:rFonts w:asciiTheme="minorHAnsi" w:hAnsiTheme="minorHAnsi"/>
        </w:rPr>
        <w:t xml:space="preserve">It is </w:t>
      </w:r>
      <w:proofErr w:type="gramStart"/>
      <w:r w:rsidRPr="008D7736">
        <w:rPr>
          <w:rFonts w:asciiTheme="minorHAnsi" w:hAnsiTheme="minorHAnsi"/>
        </w:rPr>
        <w:t>the employee’s manager’s</w:t>
      </w:r>
      <w:proofErr w:type="gramEnd"/>
      <w:r w:rsidRPr="008D7736">
        <w:rPr>
          <w:rFonts w:asciiTheme="minorHAnsi" w:hAnsiTheme="minorHAnsi"/>
        </w:rPr>
        <w:t xml:space="preserve"> responsibility to:</w:t>
      </w:r>
    </w:p>
    <w:p w:rsidR="008D7736" w:rsidRPr="008D7736" w:rsidRDefault="008D7736" w:rsidP="004D130D">
      <w:pPr>
        <w:pStyle w:val="bulletlistlevel1"/>
        <w:spacing w:before="0" w:after="0"/>
        <w:rPr>
          <w:rFonts w:asciiTheme="minorHAnsi" w:hAnsiTheme="minorHAnsi"/>
        </w:rPr>
      </w:pPr>
      <w:r w:rsidRPr="008D7736">
        <w:rPr>
          <w:rFonts w:asciiTheme="minorHAnsi" w:hAnsiTheme="minorHAnsi"/>
        </w:rPr>
        <w:t>ensure this policy is enforced on a day-to-day basis;</w:t>
      </w:r>
    </w:p>
    <w:p w:rsidR="008D7736" w:rsidRPr="008D7736" w:rsidRDefault="008D7736" w:rsidP="004D130D">
      <w:pPr>
        <w:pStyle w:val="bulletlistlevel1"/>
        <w:spacing w:before="0" w:after="0"/>
        <w:rPr>
          <w:rFonts w:asciiTheme="minorHAnsi" w:hAnsiTheme="minorHAnsi"/>
        </w:rPr>
      </w:pPr>
      <w:r w:rsidRPr="008D7736">
        <w:rPr>
          <w:rFonts w:asciiTheme="minorHAnsi" w:hAnsiTheme="minorHAnsi"/>
        </w:rPr>
        <w:t>direct any employee reasonably suspected of being under the influence of drugs or alcohol away from the work area;</w:t>
      </w:r>
    </w:p>
    <w:p w:rsidR="008D7736" w:rsidRPr="008D7736" w:rsidRDefault="008D7736" w:rsidP="004D130D">
      <w:pPr>
        <w:pStyle w:val="bulletlistlevel1"/>
        <w:spacing w:before="0" w:after="0"/>
        <w:rPr>
          <w:rFonts w:asciiTheme="minorHAnsi" w:hAnsiTheme="minorHAnsi"/>
        </w:rPr>
      </w:pPr>
      <w:r w:rsidRPr="008D7736">
        <w:rPr>
          <w:rFonts w:asciiTheme="minorHAnsi" w:hAnsiTheme="minorHAnsi"/>
        </w:rPr>
        <w:t>direct employees to a medical practitioner nominated by the employer where it is reasonably suspected that they are under the influence of drugs or alcohol;</w:t>
      </w:r>
    </w:p>
    <w:p w:rsidR="008D7736" w:rsidRPr="008D7736" w:rsidRDefault="008D7736" w:rsidP="004D130D">
      <w:pPr>
        <w:pStyle w:val="bulletlistlevel1"/>
        <w:spacing w:before="0" w:after="0"/>
        <w:rPr>
          <w:rFonts w:asciiTheme="minorHAnsi" w:hAnsiTheme="minorHAnsi"/>
        </w:rPr>
      </w:pPr>
      <w:r w:rsidRPr="008D7736">
        <w:rPr>
          <w:rFonts w:asciiTheme="minorHAnsi" w:hAnsiTheme="minorHAnsi"/>
        </w:rPr>
        <w:t>arrange for on-site alcohol testing for employees accused of being under the influence of drugs or alcohol;</w:t>
      </w:r>
    </w:p>
    <w:p w:rsidR="008D7736" w:rsidRPr="008D7736" w:rsidRDefault="008D7736" w:rsidP="004D130D">
      <w:pPr>
        <w:pStyle w:val="bulletlistlevel1"/>
        <w:spacing w:before="0" w:after="0"/>
        <w:rPr>
          <w:rFonts w:asciiTheme="minorHAnsi" w:hAnsiTheme="minorHAnsi"/>
        </w:rPr>
      </w:pPr>
      <w:r w:rsidRPr="008D7736">
        <w:rPr>
          <w:rFonts w:asciiTheme="minorHAnsi" w:hAnsiTheme="minorHAnsi"/>
        </w:rPr>
        <w:t>arrange for transport home for any employee under the influence of drugs or alcohol;</w:t>
      </w:r>
    </w:p>
    <w:p w:rsidR="008D7736" w:rsidRPr="008D7736" w:rsidRDefault="008D7736" w:rsidP="004D130D">
      <w:pPr>
        <w:pStyle w:val="bulletlistlevel1"/>
        <w:spacing w:before="0" w:after="0"/>
        <w:rPr>
          <w:rFonts w:asciiTheme="minorHAnsi" w:hAnsiTheme="minorHAnsi"/>
        </w:rPr>
      </w:pPr>
      <w:r w:rsidRPr="008D7736">
        <w:rPr>
          <w:rFonts w:asciiTheme="minorHAnsi" w:hAnsiTheme="minorHAnsi"/>
        </w:rPr>
        <w:t>counsel employees who are found to be in breach of this policy; and</w:t>
      </w:r>
    </w:p>
    <w:p w:rsidR="008D7736" w:rsidRDefault="008D7736" w:rsidP="004D130D">
      <w:pPr>
        <w:pStyle w:val="bulletlistlevel1"/>
        <w:spacing w:before="0" w:after="0"/>
        <w:rPr>
          <w:rFonts w:asciiTheme="minorHAnsi" w:hAnsiTheme="minorHAnsi"/>
        </w:rPr>
      </w:pPr>
      <w:proofErr w:type="spellStart"/>
      <w:proofErr w:type="gramStart"/>
      <w:r w:rsidRPr="008D7736">
        <w:rPr>
          <w:rFonts w:asciiTheme="minorHAnsi" w:hAnsiTheme="minorHAnsi"/>
        </w:rPr>
        <w:t>authorise</w:t>
      </w:r>
      <w:proofErr w:type="spellEnd"/>
      <w:proofErr w:type="gramEnd"/>
      <w:r w:rsidRPr="008D7736">
        <w:rPr>
          <w:rFonts w:asciiTheme="minorHAnsi" w:hAnsiTheme="minorHAnsi"/>
        </w:rPr>
        <w:t xml:space="preserve"> appropriate assistance for an employee whose performance is affected by drugs and/or alcohol.</w:t>
      </w:r>
    </w:p>
    <w:p w:rsidR="004D130D" w:rsidRPr="008D7736" w:rsidRDefault="004D130D" w:rsidP="004D130D">
      <w:pPr>
        <w:pStyle w:val="bulletlistlevel1"/>
        <w:numPr>
          <w:ilvl w:val="0"/>
          <w:numId w:val="0"/>
        </w:numPr>
        <w:spacing w:before="0" w:after="0"/>
        <w:ind w:left="426" w:hanging="360"/>
        <w:rPr>
          <w:rFonts w:asciiTheme="minorHAnsi" w:hAnsiTheme="minorHAnsi"/>
        </w:rPr>
      </w:pPr>
    </w:p>
    <w:p w:rsidR="008D7736" w:rsidRPr="008D7736" w:rsidRDefault="008D7736" w:rsidP="004D130D">
      <w:pPr>
        <w:pStyle w:val="bodytext"/>
        <w:spacing w:after="0"/>
        <w:rPr>
          <w:rFonts w:asciiTheme="minorHAnsi" w:hAnsiTheme="minorHAnsi"/>
        </w:rPr>
      </w:pPr>
      <w:r w:rsidRPr="008D7736">
        <w:rPr>
          <w:rFonts w:asciiTheme="minorHAnsi" w:hAnsiTheme="minorHAnsi"/>
        </w:rPr>
        <w:t>It is the employee’s responsibility to:</w:t>
      </w:r>
    </w:p>
    <w:p w:rsidR="008D7736" w:rsidRPr="008D7736" w:rsidRDefault="008D7736" w:rsidP="004D130D">
      <w:pPr>
        <w:pStyle w:val="bulletlistlevel1"/>
        <w:spacing w:before="0" w:after="0"/>
        <w:rPr>
          <w:rFonts w:asciiTheme="minorHAnsi" w:hAnsiTheme="minorHAnsi"/>
        </w:rPr>
      </w:pPr>
      <w:r w:rsidRPr="008D7736">
        <w:rPr>
          <w:rFonts w:asciiTheme="minorHAnsi" w:hAnsiTheme="minorHAnsi"/>
        </w:rPr>
        <w:t>comply with this policy; and</w:t>
      </w:r>
    </w:p>
    <w:p w:rsidR="008D7736" w:rsidRDefault="008D7736" w:rsidP="004D130D">
      <w:pPr>
        <w:pStyle w:val="bulletlistlevel1"/>
        <w:spacing w:before="0" w:after="0"/>
        <w:rPr>
          <w:rFonts w:asciiTheme="minorHAnsi" w:hAnsiTheme="minorHAnsi"/>
        </w:rPr>
      </w:pPr>
      <w:proofErr w:type="gramStart"/>
      <w:r w:rsidRPr="008D7736">
        <w:rPr>
          <w:rFonts w:asciiTheme="minorHAnsi" w:hAnsiTheme="minorHAnsi"/>
        </w:rPr>
        <w:t>inform</w:t>
      </w:r>
      <w:proofErr w:type="gramEnd"/>
      <w:r w:rsidRPr="008D7736">
        <w:rPr>
          <w:rFonts w:asciiTheme="minorHAnsi" w:hAnsiTheme="minorHAnsi"/>
        </w:rPr>
        <w:t xml:space="preserve"> the Company and request assistance if they have an ongoing drug or alcohol problem or addiction that is likely to adversely affect their work performance.</w:t>
      </w:r>
    </w:p>
    <w:p w:rsidR="004D130D" w:rsidRPr="008D7736" w:rsidRDefault="004D130D" w:rsidP="004D130D">
      <w:pPr>
        <w:pStyle w:val="bulletlistlevel1"/>
        <w:numPr>
          <w:ilvl w:val="0"/>
          <w:numId w:val="0"/>
        </w:numPr>
        <w:spacing w:before="0" w:after="0"/>
        <w:ind w:left="426" w:hanging="360"/>
        <w:rPr>
          <w:rFonts w:asciiTheme="minorHAnsi" w:hAnsiTheme="minorHAnsi"/>
        </w:rPr>
      </w:pPr>
    </w:p>
    <w:p w:rsidR="008D7736" w:rsidRPr="004D130D" w:rsidRDefault="008D7736" w:rsidP="004D130D">
      <w:pPr>
        <w:pStyle w:val="BHead"/>
        <w:spacing w:before="0" w:after="0"/>
        <w:rPr>
          <w:rFonts w:asciiTheme="minorHAnsi" w:hAnsiTheme="minorHAnsi"/>
          <w:sz w:val="24"/>
          <w:szCs w:val="24"/>
        </w:rPr>
      </w:pPr>
      <w:r w:rsidRPr="004D130D">
        <w:rPr>
          <w:rFonts w:asciiTheme="minorHAnsi" w:hAnsiTheme="minorHAnsi"/>
          <w:sz w:val="24"/>
          <w:szCs w:val="24"/>
        </w:rPr>
        <w:lastRenderedPageBreak/>
        <w:t>Drug and Alcohol Testing</w:t>
      </w:r>
    </w:p>
    <w:p w:rsidR="008D7736" w:rsidRDefault="008D7736" w:rsidP="004D130D">
      <w:pPr>
        <w:pStyle w:val="bodytext"/>
        <w:spacing w:after="0"/>
      </w:pPr>
    </w:p>
    <w:p w:rsidR="008D7736" w:rsidRDefault="008D7736" w:rsidP="004D130D">
      <w:pPr>
        <w:pStyle w:val="bodytext"/>
        <w:spacing w:after="0"/>
        <w:rPr>
          <w:rFonts w:asciiTheme="minorHAnsi" w:hAnsiTheme="minorHAnsi"/>
        </w:rPr>
      </w:pPr>
      <w:r w:rsidRPr="008D7736">
        <w:rPr>
          <w:rFonts w:asciiTheme="minorHAnsi" w:hAnsiTheme="minorHAnsi"/>
        </w:rPr>
        <w:t xml:space="preserve">If the Company suspects an employee is under the influence of alcohol or drugs while at work, the Company may require the employee to undergo a saliva test. </w:t>
      </w:r>
      <w:proofErr w:type="gramStart"/>
      <w:r w:rsidRPr="008D7736">
        <w:rPr>
          <w:rFonts w:asciiTheme="minorHAnsi" w:hAnsiTheme="minorHAnsi"/>
        </w:rPr>
        <w:t>The test will be conducted by a person who has undertaken an accredited training course</w:t>
      </w:r>
      <w:proofErr w:type="gramEnd"/>
      <w:r w:rsidRPr="008D7736">
        <w:rPr>
          <w:rFonts w:asciiTheme="minorHAnsi" w:hAnsiTheme="minorHAnsi"/>
        </w:rPr>
        <w:t>.</w:t>
      </w:r>
    </w:p>
    <w:p w:rsidR="004D130D" w:rsidRPr="008D7736" w:rsidRDefault="004D130D" w:rsidP="004D130D">
      <w:pPr>
        <w:pStyle w:val="bodytext"/>
        <w:spacing w:after="0"/>
        <w:rPr>
          <w:rFonts w:asciiTheme="minorHAnsi" w:hAnsiTheme="minorHAnsi"/>
        </w:rPr>
      </w:pPr>
    </w:p>
    <w:p w:rsidR="008D7736" w:rsidRDefault="008D7736" w:rsidP="004D130D">
      <w:pPr>
        <w:pStyle w:val="bodytext"/>
        <w:spacing w:after="0"/>
        <w:rPr>
          <w:rFonts w:asciiTheme="minorHAnsi" w:hAnsiTheme="minorHAnsi"/>
        </w:rPr>
      </w:pPr>
      <w:r w:rsidRPr="008D7736">
        <w:rPr>
          <w:rFonts w:asciiTheme="minorHAnsi" w:hAnsiTheme="minorHAnsi"/>
        </w:rPr>
        <w:t xml:space="preserve">If the test shows a positive result for drugs or a blood alcohol content of more than 0.02, the employee </w:t>
      </w:r>
      <w:proofErr w:type="gramStart"/>
      <w:r w:rsidRPr="008D7736">
        <w:rPr>
          <w:rFonts w:asciiTheme="minorHAnsi" w:hAnsiTheme="minorHAnsi"/>
        </w:rPr>
        <w:t>will be suspended</w:t>
      </w:r>
      <w:proofErr w:type="gramEnd"/>
      <w:r w:rsidRPr="008D7736">
        <w:rPr>
          <w:rFonts w:asciiTheme="minorHAnsi" w:hAnsiTheme="minorHAnsi"/>
        </w:rPr>
        <w:t xml:space="preserve"> from work with pay until external verification and confirmatory test results have been received.</w:t>
      </w:r>
    </w:p>
    <w:p w:rsidR="004D130D" w:rsidRPr="008D7736" w:rsidRDefault="004D130D" w:rsidP="004D130D">
      <w:pPr>
        <w:pStyle w:val="bodytext"/>
        <w:spacing w:after="0"/>
        <w:rPr>
          <w:rFonts w:asciiTheme="minorHAnsi" w:hAnsiTheme="minorHAnsi"/>
        </w:rPr>
      </w:pPr>
    </w:p>
    <w:p w:rsidR="008D7736" w:rsidRDefault="008D7736" w:rsidP="004D130D">
      <w:pPr>
        <w:pStyle w:val="bodytext"/>
        <w:spacing w:after="0"/>
        <w:rPr>
          <w:rFonts w:asciiTheme="minorHAnsi" w:hAnsiTheme="minorHAnsi"/>
        </w:rPr>
      </w:pPr>
      <w:r w:rsidRPr="008D7736">
        <w:rPr>
          <w:rFonts w:asciiTheme="minorHAnsi" w:hAnsiTheme="minorHAnsi"/>
        </w:rPr>
        <w:t>If the external test shows a positive result, the Company will consult with the employee about the results and consider the employee’s explanation before taking disciplinary action.</w:t>
      </w:r>
    </w:p>
    <w:p w:rsidR="004D130D" w:rsidRPr="008D7736" w:rsidRDefault="004D130D" w:rsidP="004D130D">
      <w:pPr>
        <w:pStyle w:val="bodytext"/>
        <w:spacing w:after="0"/>
        <w:rPr>
          <w:rFonts w:asciiTheme="minorHAnsi" w:hAnsiTheme="minorHAnsi"/>
        </w:rPr>
      </w:pPr>
    </w:p>
    <w:p w:rsidR="008D7736" w:rsidRDefault="008D7736" w:rsidP="004D130D">
      <w:pPr>
        <w:pStyle w:val="bodytext"/>
        <w:spacing w:after="0"/>
        <w:rPr>
          <w:rFonts w:asciiTheme="minorHAnsi" w:hAnsiTheme="minorHAnsi"/>
        </w:rPr>
      </w:pPr>
      <w:r w:rsidRPr="008D7736">
        <w:rPr>
          <w:rFonts w:asciiTheme="minorHAnsi" w:hAnsiTheme="minorHAnsi"/>
        </w:rPr>
        <w:t xml:space="preserve">If the employee refuses to undergo the test, they </w:t>
      </w:r>
      <w:proofErr w:type="gramStart"/>
      <w:r w:rsidRPr="008D7736">
        <w:rPr>
          <w:rFonts w:asciiTheme="minorHAnsi" w:hAnsiTheme="minorHAnsi"/>
        </w:rPr>
        <w:t>will be treated</w:t>
      </w:r>
      <w:proofErr w:type="gramEnd"/>
      <w:r w:rsidRPr="008D7736">
        <w:rPr>
          <w:rFonts w:asciiTheme="minorHAnsi" w:hAnsiTheme="minorHAnsi"/>
        </w:rPr>
        <w:t xml:space="preserve"> as if the test showed a positive result.</w:t>
      </w:r>
    </w:p>
    <w:p w:rsidR="004D130D" w:rsidRPr="008D7736" w:rsidRDefault="004D130D" w:rsidP="004D130D">
      <w:pPr>
        <w:pStyle w:val="bodytext"/>
        <w:spacing w:after="0"/>
        <w:rPr>
          <w:rFonts w:asciiTheme="minorHAnsi" w:hAnsiTheme="minorHAnsi"/>
        </w:rPr>
      </w:pPr>
    </w:p>
    <w:p w:rsidR="008D7736" w:rsidRPr="008D7736" w:rsidRDefault="008D7736" w:rsidP="004D130D">
      <w:pPr>
        <w:pStyle w:val="BHead"/>
        <w:spacing w:before="0" w:after="0"/>
        <w:rPr>
          <w:u w:val="single"/>
        </w:rPr>
      </w:pPr>
      <w:r w:rsidRPr="008D7736">
        <w:rPr>
          <w:u w:val="single"/>
        </w:rPr>
        <w:t>Guidelines</w:t>
      </w:r>
    </w:p>
    <w:p w:rsidR="008D7736" w:rsidRDefault="008D7736" w:rsidP="004D130D">
      <w:pPr>
        <w:pStyle w:val="bodytext"/>
        <w:spacing w:after="0"/>
        <w:rPr>
          <w:rStyle w:val="bold"/>
        </w:rPr>
      </w:pPr>
    </w:p>
    <w:p w:rsidR="008D7736" w:rsidRPr="004D130D" w:rsidRDefault="008D7736" w:rsidP="004D130D">
      <w:pPr>
        <w:pStyle w:val="bodytext"/>
        <w:spacing w:after="0"/>
        <w:rPr>
          <w:rStyle w:val="bold"/>
          <w:rFonts w:asciiTheme="minorHAnsi" w:hAnsiTheme="minorHAnsi"/>
          <w:sz w:val="24"/>
        </w:rPr>
      </w:pPr>
      <w:r w:rsidRPr="004D130D">
        <w:rPr>
          <w:rStyle w:val="bold"/>
          <w:rFonts w:asciiTheme="minorHAnsi" w:hAnsiTheme="minorHAnsi"/>
          <w:sz w:val="24"/>
        </w:rPr>
        <w:t>Consumption of Alcohol/Drugs</w:t>
      </w:r>
    </w:p>
    <w:p w:rsidR="008D7736" w:rsidRDefault="008D7736" w:rsidP="004D130D">
      <w:pPr>
        <w:pStyle w:val="bodytext"/>
        <w:spacing w:after="0"/>
      </w:pPr>
    </w:p>
    <w:p w:rsidR="008D7736" w:rsidRDefault="008D7736" w:rsidP="004D130D">
      <w:pPr>
        <w:pStyle w:val="bodytext"/>
        <w:spacing w:after="0"/>
        <w:rPr>
          <w:rFonts w:asciiTheme="minorHAnsi" w:hAnsiTheme="minorHAnsi"/>
        </w:rPr>
      </w:pPr>
      <w:r w:rsidRPr="008D7736">
        <w:rPr>
          <w:rFonts w:asciiTheme="minorHAnsi" w:hAnsiTheme="minorHAnsi"/>
        </w:rPr>
        <w:t>Employees should not be under the influence of alcohol or drugs during working hours and must at all times carry out their duties and responsibilities in a safe manner.</w:t>
      </w:r>
    </w:p>
    <w:p w:rsidR="004D130D" w:rsidRPr="008D7736" w:rsidRDefault="004D130D" w:rsidP="004D130D">
      <w:pPr>
        <w:pStyle w:val="bodytext"/>
        <w:spacing w:after="0"/>
        <w:rPr>
          <w:rFonts w:asciiTheme="minorHAnsi" w:hAnsiTheme="minorHAnsi"/>
        </w:rPr>
      </w:pPr>
    </w:p>
    <w:p w:rsidR="008D7736" w:rsidRDefault="008D7736" w:rsidP="004D130D">
      <w:pPr>
        <w:pStyle w:val="bodytext"/>
        <w:spacing w:after="0"/>
        <w:rPr>
          <w:rFonts w:asciiTheme="minorHAnsi" w:hAnsiTheme="minorHAnsi"/>
        </w:rPr>
      </w:pPr>
      <w:r w:rsidRPr="008D7736">
        <w:rPr>
          <w:rFonts w:asciiTheme="minorHAnsi" w:hAnsiTheme="minorHAnsi"/>
        </w:rPr>
        <w:t>If anyone suspects that another employee is working while impaired by or under the influence of alcohol or drugs, they should immediately report this situation to their manager.</w:t>
      </w:r>
    </w:p>
    <w:p w:rsidR="004D130D" w:rsidRPr="008D7736" w:rsidRDefault="004D130D" w:rsidP="004D130D">
      <w:pPr>
        <w:pStyle w:val="bodytext"/>
        <w:spacing w:after="0"/>
        <w:rPr>
          <w:rFonts w:asciiTheme="minorHAnsi" w:hAnsiTheme="minorHAnsi"/>
        </w:rPr>
      </w:pPr>
    </w:p>
    <w:p w:rsidR="008D7736" w:rsidRPr="008D7736" w:rsidRDefault="008D7736" w:rsidP="004D130D">
      <w:pPr>
        <w:pStyle w:val="bodytext"/>
        <w:spacing w:after="0"/>
        <w:rPr>
          <w:rFonts w:asciiTheme="minorHAnsi" w:hAnsiTheme="minorHAnsi"/>
        </w:rPr>
      </w:pPr>
      <w:r w:rsidRPr="008D7736">
        <w:rPr>
          <w:rFonts w:asciiTheme="minorHAnsi" w:hAnsiTheme="minorHAnsi"/>
        </w:rPr>
        <w:t>Employees must observe statutory limits for blood alcohol content while driving:</w:t>
      </w:r>
    </w:p>
    <w:p w:rsidR="008D7736" w:rsidRPr="008D7736" w:rsidRDefault="008D7736" w:rsidP="004D130D">
      <w:pPr>
        <w:pStyle w:val="bulletlistlevel1"/>
        <w:spacing w:before="0" w:after="0"/>
        <w:rPr>
          <w:rFonts w:asciiTheme="minorHAnsi" w:hAnsiTheme="minorHAnsi"/>
        </w:rPr>
      </w:pPr>
      <w:r w:rsidRPr="008D7736">
        <w:rPr>
          <w:rFonts w:asciiTheme="minorHAnsi" w:hAnsiTheme="minorHAnsi"/>
        </w:rPr>
        <w:t>any company vehicle; or</w:t>
      </w:r>
    </w:p>
    <w:p w:rsidR="008D7736" w:rsidRDefault="008D7736" w:rsidP="004D130D">
      <w:pPr>
        <w:pStyle w:val="bulletlistlevel1"/>
        <w:spacing w:before="0" w:after="0"/>
        <w:rPr>
          <w:rFonts w:asciiTheme="minorHAnsi" w:hAnsiTheme="minorHAnsi"/>
        </w:rPr>
      </w:pPr>
      <w:proofErr w:type="gramStart"/>
      <w:r w:rsidRPr="008D7736">
        <w:rPr>
          <w:rFonts w:asciiTheme="minorHAnsi" w:hAnsiTheme="minorHAnsi"/>
        </w:rPr>
        <w:t>any</w:t>
      </w:r>
      <w:proofErr w:type="gramEnd"/>
      <w:r w:rsidRPr="008D7736">
        <w:rPr>
          <w:rFonts w:asciiTheme="minorHAnsi" w:hAnsiTheme="minorHAnsi"/>
        </w:rPr>
        <w:t xml:space="preserve"> vehicle on employer business to work, from work, during work or to and from any work-related function.</w:t>
      </w:r>
    </w:p>
    <w:p w:rsidR="004D130D" w:rsidRPr="008D7736" w:rsidRDefault="004D130D" w:rsidP="004D130D">
      <w:pPr>
        <w:pStyle w:val="bulletlistlevel1"/>
        <w:numPr>
          <w:ilvl w:val="0"/>
          <w:numId w:val="0"/>
        </w:numPr>
        <w:spacing w:before="0" w:after="0"/>
        <w:ind w:left="426" w:hanging="360"/>
        <w:rPr>
          <w:rFonts w:asciiTheme="minorHAnsi" w:hAnsiTheme="minorHAnsi"/>
        </w:rPr>
      </w:pPr>
    </w:p>
    <w:p w:rsidR="008D7736" w:rsidRDefault="008D7736" w:rsidP="004D130D">
      <w:pPr>
        <w:pStyle w:val="bodytext"/>
        <w:spacing w:after="0"/>
        <w:rPr>
          <w:rFonts w:asciiTheme="minorHAnsi" w:hAnsiTheme="minorHAnsi"/>
        </w:rPr>
      </w:pPr>
      <w:r w:rsidRPr="008D7736">
        <w:rPr>
          <w:rFonts w:asciiTheme="minorHAnsi" w:hAnsiTheme="minorHAnsi"/>
        </w:rPr>
        <w:t>A modest consumption of alcohol is acceptable at approved functions. However, employees are responsible for the amount they choose to drink at such functions.</w:t>
      </w:r>
    </w:p>
    <w:p w:rsidR="004D130D" w:rsidRPr="008D7736" w:rsidRDefault="004D130D" w:rsidP="004D130D">
      <w:pPr>
        <w:pStyle w:val="bodytext"/>
        <w:spacing w:after="0"/>
        <w:rPr>
          <w:rFonts w:asciiTheme="minorHAnsi" w:hAnsiTheme="minorHAnsi"/>
        </w:rPr>
      </w:pPr>
    </w:p>
    <w:p w:rsidR="008D7736" w:rsidRPr="004D130D" w:rsidRDefault="008D7736" w:rsidP="004D130D">
      <w:pPr>
        <w:pStyle w:val="BHead"/>
        <w:spacing w:before="0" w:after="0"/>
        <w:rPr>
          <w:rFonts w:asciiTheme="minorHAnsi" w:hAnsiTheme="minorHAnsi"/>
          <w:sz w:val="24"/>
        </w:rPr>
      </w:pPr>
      <w:r w:rsidRPr="004D130D">
        <w:rPr>
          <w:rFonts w:asciiTheme="minorHAnsi" w:hAnsiTheme="minorHAnsi"/>
          <w:sz w:val="24"/>
        </w:rPr>
        <w:t>Employer Support</w:t>
      </w:r>
    </w:p>
    <w:p w:rsidR="008D7736" w:rsidRDefault="008D7736" w:rsidP="004D130D">
      <w:pPr>
        <w:pStyle w:val="bodytext"/>
        <w:spacing w:after="0"/>
      </w:pPr>
    </w:p>
    <w:p w:rsidR="008D7736" w:rsidRDefault="008D7736" w:rsidP="004D130D">
      <w:pPr>
        <w:pStyle w:val="bodytext"/>
        <w:spacing w:after="0"/>
        <w:rPr>
          <w:rFonts w:asciiTheme="minorHAnsi" w:hAnsiTheme="minorHAnsi"/>
        </w:rPr>
      </w:pPr>
      <w:r w:rsidRPr="008D7736">
        <w:rPr>
          <w:rFonts w:asciiTheme="minorHAnsi" w:hAnsiTheme="minorHAnsi"/>
        </w:rPr>
        <w:t>We view alcoholism and drug use as treatable illnesses. In appropriate situations, where an employee’s performance and wellbeing has been adversely affected by alcohol or drug use, the Company will assist the employee via referral to treatment programs.</w:t>
      </w:r>
    </w:p>
    <w:p w:rsidR="004D130D" w:rsidRPr="008D7736" w:rsidRDefault="004D130D" w:rsidP="004D130D">
      <w:pPr>
        <w:pStyle w:val="bodytext"/>
        <w:spacing w:after="0"/>
        <w:rPr>
          <w:rFonts w:asciiTheme="minorHAnsi" w:hAnsiTheme="minorHAnsi"/>
        </w:rPr>
      </w:pPr>
    </w:p>
    <w:p w:rsidR="008D7736" w:rsidRPr="004D130D" w:rsidRDefault="008D7736" w:rsidP="004D130D">
      <w:pPr>
        <w:pStyle w:val="BHead"/>
        <w:spacing w:before="0" w:after="0"/>
        <w:rPr>
          <w:rFonts w:asciiTheme="minorHAnsi" w:hAnsiTheme="minorHAnsi"/>
          <w:sz w:val="24"/>
        </w:rPr>
      </w:pPr>
      <w:r w:rsidRPr="004D130D">
        <w:rPr>
          <w:rFonts w:asciiTheme="minorHAnsi" w:hAnsiTheme="minorHAnsi"/>
          <w:sz w:val="24"/>
        </w:rPr>
        <w:t>Breach of this Policy</w:t>
      </w:r>
    </w:p>
    <w:p w:rsidR="008D7736" w:rsidRDefault="008D7736" w:rsidP="004D130D">
      <w:pPr>
        <w:pStyle w:val="bodytext"/>
        <w:spacing w:after="0"/>
      </w:pPr>
    </w:p>
    <w:p w:rsidR="008D7736" w:rsidRDefault="008D7736" w:rsidP="004D130D">
      <w:pPr>
        <w:pStyle w:val="bodytext"/>
        <w:spacing w:after="0"/>
        <w:rPr>
          <w:rFonts w:asciiTheme="minorHAnsi" w:hAnsiTheme="minorHAnsi"/>
        </w:rPr>
      </w:pPr>
      <w:r w:rsidRPr="008D7736">
        <w:rPr>
          <w:rFonts w:asciiTheme="minorHAnsi" w:hAnsiTheme="minorHAnsi"/>
        </w:rPr>
        <w:t>Where an employee breaches or is reasonably suspected of having breached this policy, the employee will be given an opportunity to explain their actions.</w:t>
      </w:r>
    </w:p>
    <w:p w:rsidR="004D130D" w:rsidRPr="008D7736" w:rsidRDefault="004D130D" w:rsidP="004D130D">
      <w:pPr>
        <w:pStyle w:val="bodytext"/>
        <w:spacing w:after="0"/>
        <w:rPr>
          <w:rFonts w:asciiTheme="minorHAnsi" w:hAnsiTheme="minorHAnsi"/>
        </w:rPr>
      </w:pPr>
    </w:p>
    <w:p w:rsidR="008D7736" w:rsidRDefault="008D7736" w:rsidP="004D130D">
      <w:pPr>
        <w:pStyle w:val="bodytext"/>
        <w:spacing w:after="0"/>
        <w:rPr>
          <w:rFonts w:asciiTheme="minorHAnsi" w:hAnsiTheme="minorHAnsi"/>
        </w:rPr>
      </w:pPr>
      <w:r w:rsidRPr="008D7736">
        <w:rPr>
          <w:rFonts w:asciiTheme="minorHAnsi" w:hAnsiTheme="minorHAnsi"/>
        </w:rPr>
        <w:t xml:space="preserve">Where no satisfactory explanation is given, the matter </w:t>
      </w:r>
      <w:proofErr w:type="gramStart"/>
      <w:r w:rsidRPr="008D7736">
        <w:rPr>
          <w:rFonts w:asciiTheme="minorHAnsi" w:hAnsiTheme="minorHAnsi"/>
        </w:rPr>
        <w:t>will be treated</w:t>
      </w:r>
      <w:proofErr w:type="gramEnd"/>
      <w:r w:rsidRPr="008D7736">
        <w:rPr>
          <w:rFonts w:asciiTheme="minorHAnsi" w:hAnsiTheme="minorHAnsi"/>
        </w:rPr>
        <w:t xml:space="preserve"> as misconduct. Breach of this policy may result in disciplinary action, up to and including dismissal.</w:t>
      </w:r>
    </w:p>
    <w:p w:rsidR="004D130D" w:rsidRPr="008D7736" w:rsidRDefault="004D130D" w:rsidP="004D130D">
      <w:pPr>
        <w:pStyle w:val="bodytext"/>
        <w:spacing w:after="0"/>
        <w:rPr>
          <w:rFonts w:asciiTheme="minorHAnsi" w:hAnsiTheme="minorHAnsi"/>
        </w:rPr>
      </w:pPr>
    </w:p>
    <w:p w:rsidR="005A15A9" w:rsidRDefault="008D7736" w:rsidP="004D130D">
      <w:pPr>
        <w:pStyle w:val="bodytext"/>
        <w:spacing w:after="0"/>
        <w:rPr>
          <w:rFonts w:asciiTheme="minorHAnsi" w:hAnsiTheme="minorHAnsi"/>
        </w:rPr>
      </w:pPr>
      <w:r w:rsidRPr="008D7736">
        <w:rPr>
          <w:rFonts w:asciiTheme="minorHAnsi" w:hAnsiTheme="minorHAnsi"/>
        </w:rPr>
        <w:lastRenderedPageBreak/>
        <w:t xml:space="preserve">Where an employee </w:t>
      </w:r>
      <w:proofErr w:type="gramStart"/>
      <w:r w:rsidRPr="008D7736">
        <w:rPr>
          <w:rFonts w:asciiTheme="minorHAnsi" w:hAnsiTheme="minorHAnsi"/>
        </w:rPr>
        <w:t>is referred</w:t>
      </w:r>
      <w:proofErr w:type="gramEnd"/>
      <w:r w:rsidRPr="008D7736">
        <w:rPr>
          <w:rFonts w:asciiTheme="minorHAnsi" w:hAnsiTheme="minorHAnsi"/>
        </w:rPr>
        <w:t xml:space="preserve"> to a treatment program, absence from work for treatment will be covered by the employee’s sick leave entitlements. When an employee has no outstanding paid sick leave, they are entitled to leave without pay or may be able to </w:t>
      </w:r>
      <w:proofErr w:type="spellStart"/>
      <w:r w:rsidRPr="008D7736">
        <w:rPr>
          <w:rFonts w:asciiTheme="minorHAnsi" w:hAnsiTheme="minorHAnsi"/>
        </w:rPr>
        <w:t>utilise</w:t>
      </w:r>
      <w:proofErr w:type="spellEnd"/>
      <w:r w:rsidRPr="008D7736">
        <w:rPr>
          <w:rFonts w:asciiTheme="minorHAnsi" w:hAnsiTheme="minorHAnsi"/>
        </w:rPr>
        <w:t xml:space="preserve"> other accrued leave entitlements. </w:t>
      </w:r>
    </w:p>
    <w:p w:rsidR="005A15A9" w:rsidRDefault="005A15A9" w:rsidP="004D130D">
      <w:pPr>
        <w:pStyle w:val="bodytext"/>
        <w:spacing w:after="0"/>
        <w:rPr>
          <w:rFonts w:asciiTheme="minorHAnsi" w:hAnsiTheme="minorHAnsi"/>
        </w:rPr>
      </w:pPr>
    </w:p>
    <w:p w:rsidR="008D7736" w:rsidRDefault="008D7736" w:rsidP="004D130D">
      <w:pPr>
        <w:pStyle w:val="bodytext"/>
        <w:spacing w:after="0"/>
        <w:rPr>
          <w:rFonts w:asciiTheme="minorHAnsi" w:hAnsiTheme="minorHAnsi"/>
        </w:rPr>
      </w:pPr>
      <w:r w:rsidRPr="008D7736">
        <w:rPr>
          <w:rFonts w:asciiTheme="minorHAnsi" w:hAnsiTheme="minorHAnsi"/>
        </w:rPr>
        <w:t>The Company reserves the right to terminate employment if treatment is not undertaken or is unsuccessful.</w:t>
      </w:r>
    </w:p>
    <w:p w:rsidR="005A15A9" w:rsidRDefault="005A15A9" w:rsidP="004D130D">
      <w:pPr>
        <w:pStyle w:val="bodytext"/>
        <w:spacing w:after="0"/>
        <w:rPr>
          <w:rFonts w:asciiTheme="minorHAnsi" w:hAnsiTheme="minorHAnsi"/>
        </w:rPr>
      </w:pPr>
    </w:p>
    <w:p w:rsidR="005A15A9" w:rsidRPr="005A15A9" w:rsidRDefault="005A15A9" w:rsidP="005A15A9">
      <w:pPr>
        <w:keepNext/>
        <w:autoSpaceDE w:val="0"/>
        <w:autoSpaceDN w:val="0"/>
        <w:adjustRightInd w:val="0"/>
        <w:spacing w:after="0" w:line="240" w:lineRule="auto"/>
        <w:outlineLvl w:val="0"/>
        <w:rPr>
          <w:rFonts w:cstheme="minorHAnsi"/>
          <w:b/>
          <w:bCs/>
          <w:sz w:val="24"/>
        </w:rPr>
      </w:pPr>
      <w:r w:rsidRPr="005A15A9">
        <w:rPr>
          <w:rFonts w:cstheme="minorHAnsi"/>
          <w:b/>
          <w:bCs/>
          <w:sz w:val="24"/>
        </w:rPr>
        <w:t>Contacts</w:t>
      </w:r>
    </w:p>
    <w:p w:rsidR="005A15A9" w:rsidRPr="005A15A9" w:rsidRDefault="005A15A9" w:rsidP="005A15A9">
      <w:pPr>
        <w:autoSpaceDE w:val="0"/>
        <w:autoSpaceDN w:val="0"/>
        <w:adjustRightInd w:val="0"/>
        <w:spacing w:after="0" w:line="240" w:lineRule="auto"/>
        <w:rPr>
          <w:rFonts w:cstheme="minorHAnsi"/>
        </w:rPr>
      </w:pPr>
    </w:p>
    <w:p w:rsidR="005A15A9" w:rsidRPr="005A15A9" w:rsidRDefault="005A15A9" w:rsidP="005A15A9">
      <w:pPr>
        <w:autoSpaceDE w:val="0"/>
        <w:autoSpaceDN w:val="0"/>
        <w:adjustRightInd w:val="0"/>
        <w:spacing w:after="0" w:line="240" w:lineRule="auto"/>
        <w:rPr>
          <w:rFonts w:cstheme="minorHAnsi"/>
        </w:rPr>
      </w:pPr>
      <w:r w:rsidRPr="005A15A9">
        <w:rPr>
          <w:rFonts w:cstheme="minorHAnsi"/>
        </w:rPr>
        <w:t xml:space="preserve">If you have any questions regarding the policy and its application, please contact </w:t>
      </w:r>
      <w:r w:rsidRPr="005A15A9">
        <w:rPr>
          <w:rFonts w:cstheme="minorHAnsi"/>
          <w:b/>
          <w:i/>
          <w:color w:val="FF0000"/>
        </w:rPr>
        <w:t>[insert contact details]</w:t>
      </w:r>
      <w:r w:rsidRPr="005A15A9">
        <w:rPr>
          <w:rFonts w:cstheme="minorHAnsi"/>
        </w:rPr>
        <w:t>.</w:t>
      </w:r>
    </w:p>
    <w:p w:rsidR="005A15A9" w:rsidRDefault="005A15A9" w:rsidP="004D130D">
      <w:pPr>
        <w:pStyle w:val="bodytext"/>
        <w:spacing w:after="0"/>
        <w:rPr>
          <w:rFonts w:asciiTheme="minorHAnsi" w:hAnsiTheme="minorHAnsi"/>
        </w:rPr>
      </w:pPr>
    </w:p>
    <w:p w:rsidR="005A15A9" w:rsidRDefault="005A15A9" w:rsidP="004D130D">
      <w:pPr>
        <w:pStyle w:val="bodytext"/>
        <w:spacing w:after="0"/>
        <w:rPr>
          <w:rFonts w:asciiTheme="minorHAnsi" w:hAnsiTheme="minorHAnsi"/>
        </w:rPr>
      </w:pPr>
    </w:p>
    <w:sectPr w:rsidR="005A15A9" w:rsidSect="008D7736">
      <w:headerReference w:type="default" r:id="rId7"/>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0C8" w:rsidRDefault="004720C8" w:rsidP="004720C8">
      <w:pPr>
        <w:spacing w:after="0" w:line="240" w:lineRule="auto"/>
      </w:pPr>
      <w:r>
        <w:separator/>
      </w:r>
    </w:p>
  </w:endnote>
  <w:endnote w:type="continuationSeparator" w:id="0">
    <w:p w:rsidR="004720C8" w:rsidRDefault="004720C8" w:rsidP="0047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0C8" w:rsidRDefault="004720C8" w:rsidP="004720C8">
      <w:pPr>
        <w:spacing w:after="0" w:line="240" w:lineRule="auto"/>
      </w:pPr>
      <w:r>
        <w:separator/>
      </w:r>
    </w:p>
  </w:footnote>
  <w:footnote w:type="continuationSeparator" w:id="0">
    <w:p w:rsidR="004720C8" w:rsidRDefault="004720C8" w:rsidP="00472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C8" w:rsidRDefault="008D7736">
    <w:pPr>
      <w:pStyle w:val="Header"/>
    </w:pPr>
    <w:r>
      <w:rPr>
        <w:noProof/>
      </w:rPr>
      <w:drawing>
        <wp:anchor distT="0" distB="0" distL="114300" distR="114300" simplePos="0" relativeHeight="251659264" behindDoc="0" locked="0" layoutInCell="1" allowOverlap="1" wp14:anchorId="6EA639CA" wp14:editId="7A03F736">
          <wp:simplePos x="0" y="0"/>
          <wp:positionH relativeFrom="margin">
            <wp:posOffset>4791075</wp:posOffset>
          </wp:positionH>
          <wp:positionV relativeFrom="paragraph">
            <wp:posOffset>-306705</wp:posOffset>
          </wp:positionV>
          <wp:extent cx="1157288" cy="771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PH logo_stacked.png"/>
                  <pic:cNvPicPr/>
                </pic:nvPicPr>
                <pic:blipFill>
                  <a:blip r:embed="rId1">
                    <a:extLst>
                      <a:ext uri="{28A0092B-C50C-407E-A947-70E740481C1C}">
                        <a14:useLocalDpi xmlns:a14="http://schemas.microsoft.com/office/drawing/2010/main" val="0"/>
                      </a:ext>
                    </a:extLst>
                  </a:blip>
                  <a:stretch>
                    <a:fillRect/>
                  </a:stretch>
                </pic:blipFill>
                <pic:spPr>
                  <a:xfrm>
                    <a:off x="0" y="0"/>
                    <a:ext cx="1157288" cy="771525"/>
                  </a:xfrm>
                  <a:prstGeom prst="rect">
                    <a:avLst/>
                  </a:prstGeom>
                </pic:spPr>
              </pic:pic>
            </a:graphicData>
          </a:graphic>
        </wp:anchor>
      </w:drawing>
    </w:r>
    <w:r>
      <w:rPr>
        <w:noProof/>
      </w:rPr>
      <w:drawing>
        <wp:anchor distT="0" distB="0" distL="114300" distR="114300" simplePos="0" relativeHeight="251657216" behindDoc="1" locked="0" layoutInCell="1" allowOverlap="1" wp14:anchorId="1CC33E07" wp14:editId="092F54C9">
          <wp:simplePos x="0" y="0"/>
          <wp:positionH relativeFrom="page">
            <wp:posOffset>9525</wp:posOffset>
          </wp:positionH>
          <wp:positionV relativeFrom="paragraph">
            <wp:posOffset>-448310</wp:posOffset>
          </wp:positionV>
          <wp:extent cx="7543800" cy="10677525"/>
          <wp:effectExtent l="0" t="0" r="0" b="9525"/>
          <wp:wrapNone/>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0"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761"/>
    <w:multiLevelType w:val="hybridMultilevel"/>
    <w:tmpl w:val="EE68A91C"/>
    <w:lvl w:ilvl="0" w:tplc="6C8A759C">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97C5E"/>
    <w:multiLevelType w:val="hybridMultilevel"/>
    <w:tmpl w:val="DCF8B5EC"/>
    <w:lvl w:ilvl="0" w:tplc="988A6E54">
      <w:start w:val="1"/>
      <w:numFmt w:val="bullet"/>
      <w:pStyle w:val="bulletlistlevel1"/>
      <w:lvlText w:val=""/>
      <w:lvlJc w:val="left"/>
      <w:pPr>
        <w:ind w:left="2084" w:hanging="360"/>
      </w:pPr>
      <w:rPr>
        <w:rFonts w:ascii="Symbol" w:hAnsi="Symbol"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2" w15:restartNumberingAfterBreak="0">
    <w:nsid w:val="06231178"/>
    <w:multiLevelType w:val="hybridMultilevel"/>
    <w:tmpl w:val="F14ED43A"/>
    <w:lvl w:ilvl="0" w:tplc="6C8A75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1949CC"/>
    <w:multiLevelType w:val="hybridMultilevel"/>
    <w:tmpl w:val="917A8F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97552C"/>
    <w:multiLevelType w:val="hybridMultilevel"/>
    <w:tmpl w:val="A3AEB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DD10CB"/>
    <w:multiLevelType w:val="hybridMultilevel"/>
    <w:tmpl w:val="8B12D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8669A4"/>
    <w:multiLevelType w:val="hybridMultilevel"/>
    <w:tmpl w:val="E6E68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A60AC"/>
    <w:multiLevelType w:val="hybridMultilevel"/>
    <w:tmpl w:val="65B444F4"/>
    <w:lvl w:ilvl="0" w:tplc="B94C08C6">
      <w:start w:val="1"/>
      <w:numFmt w:val="bullet"/>
      <w:pStyle w:val="checklist"/>
      <w:lvlText w:val=""/>
      <w:lvlJc w:val="left"/>
      <w:pPr>
        <w:ind w:left="644" w:hanging="360"/>
      </w:pPr>
      <w:rPr>
        <w:rFonts w:ascii="Wingdings" w:hAnsi="Wingdings" w:cs="Courier New" w:hint="default"/>
        <w:b w:val="0"/>
        <w:bCs w:val="0"/>
        <w:i w:val="0"/>
        <w:iCs w:val="0"/>
        <w:sz w:val="22"/>
        <w:szCs w:val="28"/>
      </w:rPr>
    </w:lvl>
    <w:lvl w:ilvl="1" w:tplc="04090003">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EB5052"/>
    <w:multiLevelType w:val="hybridMultilevel"/>
    <w:tmpl w:val="44781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0F79E7"/>
    <w:multiLevelType w:val="hybridMultilevel"/>
    <w:tmpl w:val="5B3A5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E57B01"/>
    <w:multiLevelType w:val="hybridMultilevel"/>
    <w:tmpl w:val="40BCE5E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7572FA"/>
    <w:multiLevelType w:val="hybridMultilevel"/>
    <w:tmpl w:val="6458EE7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695CDB"/>
    <w:multiLevelType w:val="hybridMultilevel"/>
    <w:tmpl w:val="FF62F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852025"/>
    <w:multiLevelType w:val="hybridMultilevel"/>
    <w:tmpl w:val="A39E6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D2106A"/>
    <w:multiLevelType w:val="hybridMultilevel"/>
    <w:tmpl w:val="D762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CB3D2D"/>
    <w:multiLevelType w:val="hybridMultilevel"/>
    <w:tmpl w:val="2F147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BE5A71"/>
    <w:multiLevelType w:val="hybridMultilevel"/>
    <w:tmpl w:val="DF869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7F044B"/>
    <w:multiLevelType w:val="hybridMultilevel"/>
    <w:tmpl w:val="E6E0C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061A27"/>
    <w:multiLevelType w:val="hybridMultilevel"/>
    <w:tmpl w:val="01FEC4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BA676F"/>
    <w:multiLevelType w:val="hybridMultilevel"/>
    <w:tmpl w:val="CDBA1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9"/>
  </w:num>
  <w:num w:numId="5">
    <w:abstractNumId w:val="6"/>
  </w:num>
  <w:num w:numId="6">
    <w:abstractNumId w:val="19"/>
  </w:num>
  <w:num w:numId="7">
    <w:abstractNumId w:val="13"/>
  </w:num>
  <w:num w:numId="8">
    <w:abstractNumId w:val="17"/>
  </w:num>
  <w:num w:numId="9">
    <w:abstractNumId w:val="4"/>
  </w:num>
  <w:num w:numId="10">
    <w:abstractNumId w:val="8"/>
  </w:num>
  <w:num w:numId="11">
    <w:abstractNumId w:val="0"/>
  </w:num>
  <w:num w:numId="12">
    <w:abstractNumId w:val="18"/>
  </w:num>
  <w:num w:numId="13">
    <w:abstractNumId w:val="2"/>
  </w:num>
  <w:num w:numId="14">
    <w:abstractNumId w:val="12"/>
  </w:num>
  <w:num w:numId="15">
    <w:abstractNumId w:val="16"/>
  </w:num>
  <w:num w:numId="16">
    <w:abstractNumId w:val="5"/>
  </w:num>
  <w:num w:numId="17">
    <w:abstractNumId w:val="14"/>
  </w:num>
  <w:num w:numId="18">
    <w:abstractNumId w:val="15"/>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A4"/>
    <w:rsid w:val="0019163A"/>
    <w:rsid w:val="00260E57"/>
    <w:rsid w:val="002A13BF"/>
    <w:rsid w:val="0033206C"/>
    <w:rsid w:val="00350787"/>
    <w:rsid w:val="004720C8"/>
    <w:rsid w:val="004A2FE7"/>
    <w:rsid w:val="004C7076"/>
    <w:rsid w:val="004D130D"/>
    <w:rsid w:val="00533571"/>
    <w:rsid w:val="0055629F"/>
    <w:rsid w:val="00560211"/>
    <w:rsid w:val="005A15A9"/>
    <w:rsid w:val="00612333"/>
    <w:rsid w:val="006635A4"/>
    <w:rsid w:val="00704F17"/>
    <w:rsid w:val="00710632"/>
    <w:rsid w:val="00776288"/>
    <w:rsid w:val="008D7736"/>
    <w:rsid w:val="009D2C7C"/>
    <w:rsid w:val="00A13802"/>
    <w:rsid w:val="00A36284"/>
    <w:rsid w:val="00B35887"/>
    <w:rsid w:val="00B534F6"/>
    <w:rsid w:val="00C22B39"/>
    <w:rsid w:val="00CA3952"/>
    <w:rsid w:val="00CC40F4"/>
    <w:rsid w:val="00DF33C2"/>
    <w:rsid w:val="00EB7F00"/>
    <w:rsid w:val="00F053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600400"/>
  <w15:docId w15:val="{58621929-D648-4466-8F5B-32F7E6F7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15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D77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0C8"/>
  </w:style>
  <w:style w:type="paragraph" w:styleId="Footer">
    <w:name w:val="footer"/>
    <w:basedOn w:val="Normal"/>
    <w:link w:val="FooterChar"/>
    <w:uiPriority w:val="99"/>
    <w:unhideWhenUsed/>
    <w:rsid w:val="00472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0C8"/>
  </w:style>
  <w:style w:type="paragraph" w:styleId="BalloonText">
    <w:name w:val="Balloon Text"/>
    <w:basedOn w:val="Normal"/>
    <w:link w:val="BalloonTextChar"/>
    <w:uiPriority w:val="99"/>
    <w:semiHidden/>
    <w:unhideWhenUsed/>
    <w:rsid w:val="00472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C8"/>
    <w:rPr>
      <w:rFonts w:ascii="Tahoma" w:hAnsi="Tahoma" w:cs="Tahoma"/>
      <w:sz w:val="16"/>
      <w:szCs w:val="16"/>
    </w:rPr>
  </w:style>
  <w:style w:type="table" w:styleId="TableGrid">
    <w:name w:val="Table Grid"/>
    <w:basedOn w:val="TableNormal"/>
    <w:uiPriority w:val="59"/>
    <w:rsid w:val="00CA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33C2"/>
    <w:pPr>
      <w:ind w:left="720"/>
      <w:contextualSpacing/>
    </w:pPr>
  </w:style>
  <w:style w:type="paragraph" w:customStyle="1" w:styleId="bullet">
    <w:name w:val="*bullet"/>
    <w:basedOn w:val="Normal"/>
    <w:rsid w:val="00533571"/>
    <w:pPr>
      <w:numPr>
        <w:numId w:val="11"/>
      </w:numPr>
    </w:pPr>
  </w:style>
  <w:style w:type="paragraph" w:customStyle="1" w:styleId="checklist">
    <w:name w:val="* checklist"/>
    <w:basedOn w:val="Normal"/>
    <w:qFormat/>
    <w:rsid w:val="008D7736"/>
    <w:pPr>
      <w:numPr>
        <w:numId w:val="19"/>
      </w:numPr>
      <w:spacing w:before="120" w:after="120" w:line="240" w:lineRule="auto"/>
    </w:pPr>
    <w:rPr>
      <w:rFonts w:asciiTheme="majorHAnsi" w:hAnsiTheme="majorHAnsi"/>
      <w:szCs w:val="24"/>
      <w:lang w:val="en-US" w:eastAsia="en-US"/>
    </w:rPr>
  </w:style>
  <w:style w:type="paragraph" w:customStyle="1" w:styleId="bodytext">
    <w:name w:val="* body text"/>
    <w:qFormat/>
    <w:rsid w:val="008D7736"/>
    <w:pPr>
      <w:spacing w:after="120" w:line="240" w:lineRule="auto"/>
    </w:pPr>
    <w:rPr>
      <w:rFonts w:asciiTheme="majorHAnsi" w:hAnsiTheme="majorHAnsi"/>
      <w:szCs w:val="24"/>
      <w:lang w:val="en-US" w:eastAsia="en-US"/>
    </w:rPr>
  </w:style>
  <w:style w:type="paragraph" w:customStyle="1" w:styleId="BHead">
    <w:name w:val="* B Head"/>
    <w:basedOn w:val="Heading2"/>
    <w:next w:val="bodytext"/>
    <w:qFormat/>
    <w:rsid w:val="008D7736"/>
    <w:pPr>
      <w:spacing w:before="200" w:after="20" w:line="240" w:lineRule="auto"/>
    </w:pPr>
    <w:rPr>
      <w:b/>
      <w:bCs/>
      <w:color w:val="auto"/>
      <w:sz w:val="22"/>
      <w:lang w:val="en-US" w:eastAsia="en-US"/>
    </w:rPr>
  </w:style>
  <w:style w:type="paragraph" w:customStyle="1" w:styleId="bulletlistlevel1">
    <w:name w:val="* bullet list level 1"/>
    <w:basedOn w:val="Normal"/>
    <w:qFormat/>
    <w:rsid w:val="008D7736"/>
    <w:pPr>
      <w:numPr>
        <w:numId w:val="20"/>
      </w:numPr>
      <w:spacing w:before="120" w:after="120" w:line="240" w:lineRule="auto"/>
      <w:ind w:left="426"/>
    </w:pPr>
    <w:rPr>
      <w:rFonts w:asciiTheme="majorHAnsi" w:hAnsiTheme="majorHAnsi"/>
      <w:szCs w:val="24"/>
      <w:lang w:val="en-US" w:eastAsia="en-US"/>
    </w:rPr>
  </w:style>
  <w:style w:type="character" w:customStyle="1" w:styleId="bold">
    <w:name w:val="* bold"/>
    <w:basedOn w:val="DefaultParagraphFont"/>
    <w:uiPriority w:val="1"/>
    <w:rsid w:val="008D7736"/>
    <w:rPr>
      <w:b/>
    </w:rPr>
  </w:style>
  <w:style w:type="character" w:customStyle="1" w:styleId="Heading2Char">
    <w:name w:val="Heading 2 Char"/>
    <w:basedOn w:val="DefaultParagraphFont"/>
    <w:link w:val="Heading2"/>
    <w:uiPriority w:val="9"/>
    <w:semiHidden/>
    <w:rsid w:val="008D7736"/>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8D7736"/>
    <w:pPr>
      <w:autoSpaceDE w:val="0"/>
      <w:autoSpaceDN w:val="0"/>
      <w:adjustRightInd w:val="0"/>
      <w:spacing w:after="0" w:line="240" w:lineRule="auto"/>
      <w:contextualSpacing/>
      <w:jc w:val="center"/>
    </w:pPr>
    <w:rPr>
      <w:rFonts w:asciiTheme="majorHAnsi" w:hAnsiTheme="majorHAnsi" w:cstheme="minorHAnsi"/>
      <w:b/>
      <w:sz w:val="28"/>
    </w:rPr>
  </w:style>
  <w:style w:type="character" w:customStyle="1" w:styleId="TitleChar">
    <w:name w:val="Title Char"/>
    <w:basedOn w:val="DefaultParagraphFont"/>
    <w:link w:val="Title"/>
    <w:uiPriority w:val="10"/>
    <w:rsid w:val="008D7736"/>
    <w:rPr>
      <w:rFonts w:asciiTheme="majorHAnsi" w:hAnsiTheme="majorHAnsi" w:cstheme="minorHAnsi"/>
      <w:b/>
      <w:sz w:val="28"/>
    </w:rPr>
  </w:style>
  <w:style w:type="character" w:customStyle="1" w:styleId="Heading1Char">
    <w:name w:val="Heading 1 Char"/>
    <w:basedOn w:val="DefaultParagraphFont"/>
    <w:link w:val="Heading1"/>
    <w:uiPriority w:val="9"/>
    <w:rsid w:val="005A15A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CA042A29F7044920CDFD10BDD78D3" ma:contentTypeVersion="12" ma:contentTypeDescription="Create a new document." ma:contentTypeScope="" ma:versionID="25b8a43880300b2bbfe8947a7c4c3126">
  <xsd:schema xmlns:xsd="http://www.w3.org/2001/XMLSchema" xmlns:xs="http://www.w3.org/2001/XMLSchema" xmlns:p="http://schemas.microsoft.com/office/2006/metadata/properties" xmlns:ns2="121f07fd-a309-4652-af54-adb40644d765" xmlns:ns3="92ae91d6-c706-414c-aa77-218395f54eba" targetNamespace="http://schemas.microsoft.com/office/2006/metadata/properties" ma:root="true" ma:fieldsID="23519ab75f3382be68be2fec451cda14" ns2:_="" ns3:_="">
    <xsd:import namespace="121f07fd-a309-4652-af54-adb40644d765"/>
    <xsd:import namespace="92ae91d6-c706-414c-aa77-218395f54e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f07fd-a309-4652-af54-adb40644d7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e91d6-c706-414c-aa77-218395f54e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D4CF4-32AA-4D86-B00D-9CA9096A8C28}"/>
</file>

<file path=customXml/itemProps2.xml><?xml version="1.0" encoding="utf-8"?>
<ds:datastoreItem xmlns:ds="http://schemas.openxmlformats.org/officeDocument/2006/customXml" ds:itemID="{F5B71AD5-9746-4283-8831-D8E89AA61D77}"/>
</file>

<file path=customXml/itemProps3.xml><?xml version="1.0" encoding="utf-8"?>
<ds:datastoreItem xmlns:ds="http://schemas.openxmlformats.org/officeDocument/2006/customXml" ds:itemID="{85BA3222-1B9C-4491-80DD-EE1C6CE3F372}"/>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Computer</dc:creator>
  <cp:lastModifiedBy>Joanna Weekes</cp:lastModifiedBy>
  <cp:revision>3</cp:revision>
  <dcterms:created xsi:type="dcterms:W3CDTF">2018-10-29T00:57:00Z</dcterms:created>
  <dcterms:modified xsi:type="dcterms:W3CDTF">2018-12-20T03:04:00Z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0x010100BF5CA042A29F7044920CDFD10BDD78D3</vt:lpwstr>
  </property>
</Properties>
</file>