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1DFF5" w14:textId="731B56D4" w:rsidR="00CB49C2" w:rsidRDefault="00FD4B05" w:rsidP="00CB49C2">
      <w:pPr>
        <w:autoSpaceDE w:val="0"/>
        <w:autoSpaceDN w:val="0"/>
        <w:adjustRightInd w:val="0"/>
        <w:spacing w:after="0" w:line="240" w:lineRule="auto"/>
        <w:jc w:val="right"/>
        <w:rPr>
          <w:rFonts w:eastAsiaTheme="minorHAnsi" w:cstheme="minorHAnsi"/>
          <w:sz w:val="20"/>
        </w:rPr>
      </w:pPr>
      <w:r>
        <w:rPr>
          <w:rFonts w:eastAsiaTheme="minorHAnsi" w:cstheme="minorHAnsi"/>
          <w:sz w:val="20"/>
        </w:rPr>
        <w:t>L7 Parental Leave</w:t>
      </w:r>
    </w:p>
    <w:p w14:paraId="4BA99318" w14:textId="437CE459" w:rsidR="001F5E95" w:rsidRDefault="001F5E95" w:rsidP="00CB49C2">
      <w:pPr>
        <w:autoSpaceDE w:val="0"/>
        <w:autoSpaceDN w:val="0"/>
        <w:adjustRightInd w:val="0"/>
        <w:spacing w:after="0" w:line="240" w:lineRule="auto"/>
        <w:jc w:val="right"/>
        <w:rPr>
          <w:rFonts w:eastAsiaTheme="minorHAnsi" w:cstheme="minorHAnsi"/>
          <w:sz w:val="20"/>
        </w:rPr>
      </w:pPr>
    </w:p>
    <w:p w14:paraId="29510200" w14:textId="23C68169" w:rsidR="001F5E95" w:rsidRDefault="001F5E95" w:rsidP="00CB49C2">
      <w:pPr>
        <w:autoSpaceDE w:val="0"/>
        <w:autoSpaceDN w:val="0"/>
        <w:adjustRightInd w:val="0"/>
        <w:spacing w:after="0" w:line="240" w:lineRule="auto"/>
        <w:jc w:val="right"/>
        <w:rPr>
          <w:rFonts w:eastAsiaTheme="minorHAnsi" w:cstheme="minorHAnsi"/>
          <w:sz w:val="20"/>
        </w:rPr>
      </w:pPr>
    </w:p>
    <w:p w14:paraId="0B2B6A7C" w14:textId="77777777" w:rsidR="00FD4B05" w:rsidRPr="00FD4B05" w:rsidRDefault="00FD4B05" w:rsidP="00FD4B05">
      <w:pPr>
        <w:spacing w:line="240" w:lineRule="auto"/>
        <w:jc w:val="center"/>
        <w:rPr>
          <w:rFonts w:cstheme="minorHAnsi"/>
          <w:b/>
          <w:sz w:val="56"/>
          <w:highlight w:val="yellow"/>
          <w:lang w:eastAsia="en-AU"/>
        </w:rPr>
      </w:pPr>
    </w:p>
    <w:p w14:paraId="1BA0D251" w14:textId="77777777" w:rsidR="00FD4B05" w:rsidRPr="00FD4B05" w:rsidRDefault="00FD4B05" w:rsidP="00FD4B05">
      <w:pPr>
        <w:spacing w:after="0" w:line="240" w:lineRule="auto"/>
        <w:ind w:left="851" w:hanging="851"/>
        <w:jc w:val="center"/>
        <w:rPr>
          <w:rFonts w:eastAsia="Times New Roman" w:cstheme="minorHAnsi"/>
          <w:b/>
          <w:i/>
          <w:color w:val="FF0000"/>
          <w:sz w:val="32"/>
          <w:lang w:eastAsia="en-AU"/>
        </w:rPr>
      </w:pPr>
      <w:r w:rsidRPr="00FD4B05">
        <w:rPr>
          <w:rFonts w:eastAsia="Times New Roman" w:cstheme="minorHAnsi"/>
          <w:b/>
          <w:i/>
          <w:color w:val="FF0000"/>
          <w:sz w:val="32"/>
          <w:lang w:eastAsia="en-AU"/>
        </w:rPr>
        <w:t>[Insert your company logo]</w:t>
      </w:r>
    </w:p>
    <w:p w14:paraId="70A4EAC5" w14:textId="77777777" w:rsidR="00650ECC" w:rsidRDefault="00650ECC" w:rsidP="00FD4B05">
      <w:pPr>
        <w:autoSpaceDE w:val="0"/>
        <w:autoSpaceDN w:val="0"/>
        <w:adjustRightInd w:val="0"/>
        <w:spacing w:line="240" w:lineRule="auto"/>
        <w:jc w:val="center"/>
        <w:rPr>
          <w:rFonts w:asciiTheme="majorHAnsi" w:hAnsiTheme="majorHAnsi" w:cstheme="minorHAnsi"/>
          <w:b/>
          <w:bCs/>
          <w:sz w:val="52"/>
          <w:szCs w:val="28"/>
          <w:lang w:eastAsia="en-AU"/>
        </w:rPr>
      </w:pPr>
    </w:p>
    <w:p w14:paraId="412D82B7" w14:textId="3EAC3CCA" w:rsidR="00FD4B05" w:rsidRPr="00FD4B05" w:rsidRDefault="00FD4B05" w:rsidP="00FD4B05">
      <w:pPr>
        <w:autoSpaceDE w:val="0"/>
        <w:autoSpaceDN w:val="0"/>
        <w:adjustRightInd w:val="0"/>
        <w:spacing w:line="240" w:lineRule="auto"/>
        <w:jc w:val="center"/>
        <w:rPr>
          <w:rFonts w:asciiTheme="majorHAnsi" w:hAnsiTheme="majorHAnsi" w:cstheme="minorHAnsi"/>
          <w:b/>
          <w:bCs/>
          <w:sz w:val="52"/>
          <w:szCs w:val="28"/>
          <w:lang w:eastAsia="en-AU"/>
        </w:rPr>
      </w:pPr>
      <w:r w:rsidRPr="00FD4B05">
        <w:rPr>
          <w:rFonts w:asciiTheme="majorHAnsi" w:hAnsiTheme="majorHAnsi" w:cstheme="minorHAnsi"/>
          <w:b/>
          <w:bCs/>
          <w:sz w:val="52"/>
          <w:szCs w:val="28"/>
          <w:lang w:eastAsia="en-AU"/>
        </w:rPr>
        <w:t>PARENTAL LEAVE POLICY</w:t>
      </w:r>
    </w:p>
    <w:p w14:paraId="09FC754F" w14:textId="77777777" w:rsidR="00FD4B05" w:rsidRPr="00FD4B05" w:rsidRDefault="00FD4B05" w:rsidP="00FD4B05">
      <w:pPr>
        <w:spacing w:after="0" w:line="240" w:lineRule="auto"/>
        <w:ind w:left="851" w:hanging="851"/>
        <w:rPr>
          <w:rFonts w:eastAsia="Times New Roman" w:cstheme="minorHAnsi"/>
          <w:b/>
          <w:sz w:val="56"/>
          <w:lang w:eastAsia="en-AU"/>
        </w:rPr>
      </w:pPr>
    </w:p>
    <w:p w14:paraId="352D0E79" w14:textId="77777777" w:rsidR="00FD4B05" w:rsidRPr="00FD4B05" w:rsidRDefault="00FD4B05" w:rsidP="00FD4B05">
      <w:pPr>
        <w:spacing w:after="0" w:line="240" w:lineRule="auto"/>
        <w:ind w:left="851" w:hanging="851"/>
        <w:rPr>
          <w:rFonts w:eastAsia="Times New Roman" w:cstheme="minorHAnsi"/>
          <w:b/>
          <w:lang w:eastAsia="en-AU"/>
        </w:rPr>
      </w:pPr>
    </w:p>
    <w:p w14:paraId="1C910955" w14:textId="77777777" w:rsidR="00FD4B05" w:rsidRPr="00FD4B05" w:rsidRDefault="00FD4B05" w:rsidP="00FD4B05">
      <w:pPr>
        <w:spacing w:after="0" w:line="240" w:lineRule="auto"/>
        <w:ind w:left="851" w:hanging="851"/>
        <w:rPr>
          <w:rFonts w:eastAsia="Times New Roman" w:cstheme="minorHAnsi"/>
          <w:b/>
          <w:lang w:eastAsia="en-AU"/>
        </w:rPr>
      </w:pPr>
    </w:p>
    <w:p w14:paraId="031FBF66" w14:textId="77777777" w:rsidR="00FD4B05" w:rsidRPr="00FD4B05" w:rsidRDefault="00FD4B05" w:rsidP="00FD4B05">
      <w:pPr>
        <w:spacing w:after="0" w:line="240" w:lineRule="auto"/>
        <w:ind w:left="851" w:hanging="851"/>
        <w:rPr>
          <w:rFonts w:eastAsia="Times New Roman" w:cstheme="minorHAnsi"/>
          <w:b/>
          <w:lang w:eastAsia="en-AU"/>
        </w:rPr>
      </w:pPr>
    </w:p>
    <w:p w14:paraId="73FE6466" w14:textId="77777777" w:rsidR="00FD4B05" w:rsidRPr="00FD4B05" w:rsidRDefault="00FD4B05" w:rsidP="00FD4B05">
      <w:pPr>
        <w:spacing w:after="0" w:line="240" w:lineRule="auto"/>
        <w:ind w:left="851" w:hanging="851"/>
        <w:rPr>
          <w:rFonts w:eastAsia="Times New Roman" w:cstheme="minorHAnsi"/>
          <w:b/>
          <w:lang w:eastAsia="en-AU"/>
        </w:rPr>
      </w:pPr>
    </w:p>
    <w:p w14:paraId="015E8DAE" w14:textId="77777777" w:rsidR="00FD4B05" w:rsidRPr="00FD4B05" w:rsidRDefault="00FD4B05" w:rsidP="00FD4B05">
      <w:pPr>
        <w:spacing w:after="0" w:line="240" w:lineRule="auto"/>
        <w:ind w:left="851" w:hanging="851"/>
        <w:rPr>
          <w:rFonts w:eastAsia="Times New Roman" w:cstheme="minorHAnsi"/>
          <w:b/>
          <w:lang w:eastAsia="en-AU"/>
        </w:rPr>
      </w:pPr>
    </w:p>
    <w:p w14:paraId="236DF08E" w14:textId="77777777" w:rsidR="00FD4B05" w:rsidRPr="00FD4B05" w:rsidRDefault="00FD4B05" w:rsidP="00FD4B05">
      <w:pPr>
        <w:spacing w:after="0" w:line="240" w:lineRule="auto"/>
        <w:ind w:left="851" w:hanging="851"/>
        <w:rPr>
          <w:rFonts w:eastAsia="Times New Roman" w:cstheme="minorHAnsi"/>
          <w:b/>
          <w:lang w:eastAsia="en-AU"/>
        </w:rPr>
      </w:pPr>
    </w:p>
    <w:p w14:paraId="4BB22EBC" w14:textId="77777777" w:rsidR="00FD4B05" w:rsidRPr="00FD4B05" w:rsidRDefault="00FD4B05" w:rsidP="00FD4B05">
      <w:pPr>
        <w:spacing w:after="0" w:line="240" w:lineRule="auto"/>
        <w:ind w:left="851" w:hanging="851"/>
        <w:rPr>
          <w:rFonts w:eastAsia="Times New Roman" w:cstheme="minorHAnsi"/>
          <w:b/>
          <w:lang w:eastAsia="en-AU"/>
        </w:rPr>
      </w:pPr>
    </w:p>
    <w:p w14:paraId="0DB7BBA7" w14:textId="77777777" w:rsidR="00FD4B05" w:rsidRPr="00FD4B05" w:rsidRDefault="00FD4B05" w:rsidP="00FD4B05">
      <w:pPr>
        <w:spacing w:after="0" w:line="240" w:lineRule="auto"/>
        <w:ind w:left="851" w:hanging="851"/>
        <w:rPr>
          <w:rFonts w:eastAsia="Times New Roman" w:cstheme="minorHAnsi"/>
          <w:b/>
          <w:lang w:eastAsia="en-AU"/>
        </w:rPr>
      </w:pPr>
    </w:p>
    <w:p w14:paraId="5CA6AD43" w14:textId="77777777" w:rsidR="00FD4B05" w:rsidRPr="00FD4B05" w:rsidRDefault="00FD4B05" w:rsidP="00FD4B05">
      <w:pPr>
        <w:spacing w:after="0" w:line="240" w:lineRule="auto"/>
        <w:ind w:left="851" w:hanging="851"/>
        <w:rPr>
          <w:rFonts w:eastAsia="Times New Roman" w:cstheme="minorHAnsi"/>
          <w:b/>
          <w:lang w:eastAsia="en-AU"/>
        </w:rPr>
      </w:pPr>
    </w:p>
    <w:p w14:paraId="0151DB01" w14:textId="77777777" w:rsidR="00FD4B05" w:rsidRPr="00FD4B05" w:rsidRDefault="00FD4B05" w:rsidP="00FD4B05">
      <w:pPr>
        <w:spacing w:after="0" w:line="240" w:lineRule="auto"/>
        <w:ind w:left="851" w:hanging="851"/>
        <w:rPr>
          <w:rFonts w:eastAsia="Times New Roman" w:cstheme="minorHAnsi"/>
          <w:b/>
          <w:lang w:eastAsia="en-AU"/>
        </w:rPr>
      </w:pPr>
    </w:p>
    <w:p w14:paraId="3C4B6BE9" w14:textId="77777777" w:rsidR="00FD4B05" w:rsidRPr="00FD4B05" w:rsidRDefault="00FD4B05" w:rsidP="00FD4B05">
      <w:pPr>
        <w:spacing w:after="0" w:line="240" w:lineRule="auto"/>
        <w:ind w:left="851" w:hanging="851"/>
        <w:rPr>
          <w:rFonts w:eastAsia="Times New Roman" w:cstheme="minorHAnsi"/>
          <w:b/>
          <w:lang w:eastAsia="en-AU"/>
        </w:rPr>
      </w:pPr>
    </w:p>
    <w:p w14:paraId="3477AC7A" w14:textId="77777777" w:rsidR="00FD4B05" w:rsidRPr="00FD4B05" w:rsidRDefault="00FD4B05" w:rsidP="00FD4B05">
      <w:pPr>
        <w:spacing w:after="0" w:line="240" w:lineRule="auto"/>
        <w:ind w:left="851" w:hanging="851"/>
        <w:rPr>
          <w:rFonts w:eastAsia="Times New Roman" w:cstheme="minorHAnsi"/>
          <w:b/>
          <w:lang w:eastAsia="en-AU"/>
        </w:rPr>
      </w:pPr>
    </w:p>
    <w:sdt>
      <w:sdtPr>
        <w:rPr>
          <w:color w:val="000000" w:themeColor="text1"/>
          <w:lang w:eastAsia="en-AU"/>
        </w:rPr>
        <w:id w:val="-1062326680"/>
        <w:docPartObj>
          <w:docPartGallery w:val="Table of Contents"/>
          <w:docPartUnique/>
        </w:docPartObj>
      </w:sdtPr>
      <w:sdtEndPr>
        <w:rPr>
          <w:noProof/>
          <w:color w:val="auto"/>
        </w:rPr>
      </w:sdtEndPr>
      <w:sdtContent>
        <w:p w14:paraId="1C938FAB" w14:textId="77FA8C0B" w:rsidR="005B2857" w:rsidRDefault="005B2857" w:rsidP="00D87D63">
          <w:pPr>
            <w:keepNext/>
            <w:keepLines/>
            <w:spacing w:before="480" w:after="0"/>
            <w:rPr>
              <w:color w:val="000000" w:themeColor="text1"/>
              <w:lang w:eastAsia="en-AU"/>
            </w:rPr>
          </w:pPr>
          <w:r>
            <w:rPr>
              <w:color w:val="000000" w:themeColor="text1"/>
              <w:lang w:eastAsia="en-AU"/>
            </w:rPr>
            <w:br w:type="page"/>
          </w:r>
        </w:p>
        <w:p w14:paraId="5F40AC3E" w14:textId="77777777" w:rsidR="00650ECC" w:rsidRDefault="00650ECC" w:rsidP="00FD4B05">
          <w:pPr>
            <w:keepNext/>
            <w:keepLines/>
            <w:spacing w:before="480" w:after="0"/>
            <w:rPr>
              <w:color w:val="000000" w:themeColor="text1"/>
              <w:lang w:eastAsia="en-AU"/>
            </w:rPr>
          </w:pPr>
        </w:p>
        <w:p w14:paraId="7C877FA9" w14:textId="51CF35D4" w:rsidR="00FD4B05" w:rsidRPr="00FD4B05" w:rsidRDefault="00FD4B05" w:rsidP="00650ECC">
          <w:pPr>
            <w:pStyle w:val="Heading2"/>
            <w:rPr>
              <w:lang w:val="en-US" w:eastAsia="ja-JP"/>
            </w:rPr>
          </w:pPr>
          <w:bookmarkStart w:id="0" w:name="_Toc493684714"/>
          <w:r w:rsidRPr="00FD4B05">
            <w:rPr>
              <w:lang w:val="en-US" w:eastAsia="ja-JP"/>
            </w:rPr>
            <w:t>Contents</w:t>
          </w:r>
          <w:bookmarkEnd w:id="0"/>
        </w:p>
        <w:p w14:paraId="7FC07DF7" w14:textId="69576DEC" w:rsidR="00D87D63" w:rsidRDefault="00FD4B05">
          <w:pPr>
            <w:pStyle w:val="TOC2"/>
            <w:tabs>
              <w:tab w:val="right" w:leader="dot" w:pos="9854"/>
            </w:tabs>
            <w:rPr>
              <w:noProof/>
              <w:lang w:eastAsia="en-AU"/>
            </w:rPr>
          </w:pPr>
          <w:r w:rsidRPr="00FD4B05">
            <w:rPr>
              <w:lang w:eastAsia="en-AU"/>
            </w:rPr>
            <w:fldChar w:fldCharType="begin"/>
          </w:r>
          <w:r w:rsidRPr="00FD4B05">
            <w:rPr>
              <w:lang w:eastAsia="en-AU"/>
            </w:rPr>
            <w:instrText xml:space="preserve"> TOC \o "1-3" \h \z \u </w:instrText>
          </w:r>
          <w:r w:rsidRPr="00FD4B05">
            <w:rPr>
              <w:lang w:eastAsia="en-AU"/>
            </w:rPr>
            <w:fldChar w:fldCharType="separate"/>
          </w:r>
          <w:hyperlink w:anchor="_Toc493684714" w:history="1">
            <w:r w:rsidR="00D87D63" w:rsidRPr="002A4907">
              <w:rPr>
                <w:rStyle w:val="Hyperlink"/>
                <w:noProof/>
                <w:lang w:val="en-US" w:eastAsia="ja-JP"/>
              </w:rPr>
              <w:t>Contents</w:t>
            </w:r>
            <w:r w:rsidR="00D87D63">
              <w:rPr>
                <w:noProof/>
                <w:webHidden/>
              </w:rPr>
              <w:tab/>
            </w:r>
            <w:r w:rsidR="00D87D63">
              <w:rPr>
                <w:noProof/>
                <w:webHidden/>
              </w:rPr>
              <w:fldChar w:fldCharType="begin"/>
            </w:r>
            <w:r w:rsidR="00D87D63">
              <w:rPr>
                <w:noProof/>
                <w:webHidden/>
              </w:rPr>
              <w:instrText xml:space="preserve"> PAGEREF _Toc493684714 \h </w:instrText>
            </w:r>
            <w:r w:rsidR="00D87D63">
              <w:rPr>
                <w:noProof/>
                <w:webHidden/>
              </w:rPr>
            </w:r>
            <w:r w:rsidR="00D87D63">
              <w:rPr>
                <w:noProof/>
                <w:webHidden/>
              </w:rPr>
              <w:fldChar w:fldCharType="separate"/>
            </w:r>
            <w:r w:rsidR="00D87D63">
              <w:rPr>
                <w:noProof/>
                <w:webHidden/>
              </w:rPr>
              <w:t>2</w:t>
            </w:r>
            <w:r w:rsidR="00D87D63">
              <w:rPr>
                <w:noProof/>
                <w:webHidden/>
              </w:rPr>
              <w:fldChar w:fldCharType="end"/>
            </w:r>
          </w:hyperlink>
        </w:p>
        <w:p w14:paraId="16AD7627" w14:textId="389DC130" w:rsidR="00D87D63" w:rsidRDefault="00476434">
          <w:pPr>
            <w:pStyle w:val="TOC2"/>
            <w:tabs>
              <w:tab w:val="right" w:leader="dot" w:pos="9854"/>
            </w:tabs>
            <w:rPr>
              <w:noProof/>
              <w:lang w:eastAsia="en-AU"/>
            </w:rPr>
          </w:pPr>
          <w:hyperlink w:anchor="_Toc493684715" w:history="1">
            <w:r w:rsidR="00D87D63" w:rsidRPr="002A4907">
              <w:rPr>
                <w:rStyle w:val="Hyperlink"/>
                <w:noProof/>
                <w:lang w:eastAsia="en-AU"/>
              </w:rPr>
              <w:t>Overview</w:t>
            </w:r>
            <w:r w:rsidR="00D87D63">
              <w:rPr>
                <w:noProof/>
                <w:webHidden/>
              </w:rPr>
              <w:tab/>
            </w:r>
            <w:r w:rsidR="00D87D63">
              <w:rPr>
                <w:noProof/>
                <w:webHidden/>
              </w:rPr>
              <w:fldChar w:fldCharType="begin"/>
            </w:r>
            <w:r w:rsidR="00D87D63">
              <w:rPr>
                <w:noProof/>
                <w:webHidden/>
              </w:rPr>
              <w:instrText xml:space="preserve"> PAGEREF _Toc493684715 \h </w:instrText>
            </w:r>
            <w:r w:rsidR="00D87D63">
              <w:rPr>
                <w:noProof/>
                <w:webHidden/>
              </w:rPr>
            </w:r>
            <w:r w:rsidR="00D87D63">
              <w:rPr>
                <w:noProof/>
                <w:webHidden/>
              </w:rPr>
              <w:fldChar w:fldCharType="separate"/>
            </w:r>
            <w:r w:rsidR="00D87D63">
              <w:rPr>
                <w:noProof/>
                <w:webHidden/>
              </w:rPr>
              <w:t>3</w:t>
            </w:r>
            <w:r w:rsidR="00D87D63">
              <w:rPr>
                <w:noProof/>
                <w:webHidden/>
              </w:rPr>
              <w:fldChar w:fldCharType="end"/>
            </w:r>
          </w:hyperlink>
        </w:p>
        <w:p w14:paraId="179A6EBE" w14:textId="521C42D7" w:rsidR="00D87D63" w:rsidRDefault="00476434">
          <w:pPr>
            <w:pStyle w:val="TOC2"/>
            <w:tabs>
              <w:tab w:val="right" w:leader="dot" w:pos="9854"/>
            </w:tabs>
            <w:rPr>
              <w:noProof/>
              <w:lang w:eastAsia="en-AU"/>
            </w:rPr>
          </w:pPr>
          <w:hyperlink w:anchor="_Toc493684716" w:history="1">
            <w:r w:rsidR="00D87D63" w:rsidRPr="002A4907">
              <w:rPr>
                <w:rStyle w:val="Hyperlink"/>
                <w:noProof/>
                <w:lang w:eastAsia="en-AU"/>
              </w:rPr>
              <w:t>Entitlement to parental leave</w:t>
            </w:r>
            <w:r w:rsidR="00D87D63">
              <w:rPr>
                <w:noProof/>
                <w:webHidden/>
              </w:rPr>
              <w:tab/>
            </w:r>
            <w:r w:rsidR="00D87D63">
              <w:rPr>
                <w:noProof/>
                <w:webHidden/>
              </w:rPr>
              <w:fldChar w:fldCharType="begin"/>
            </w:r>
            <w:r w:rsidR="00D87D63">
              <w:rPr>
                <w:noProof/>
                <w:webHidden/>
              </w:rPr>
              <w:instrText xml:space="preserve"> PAGEREF _Toc493684716 \h </w:instrText>
            </w:r>
            <w:r w:rsidR="00D87D63">
              <w:rPr>
                <w:noProof/>
                <w:webHidden/>
              </w:rPr>
            </w:r>
            <w:r w:rsidR="00D87D63">
              <w:rPr>
                <w:noProof/>
                <w:webHidden/>
              </w:rPr>
              <w:fldChar w:fldCharType="separate"/>
            </w:r>
            <w:r w:rsidR="00D87D63">
              <w:rPr>
                <w:noProof/>
                <w:webHidden/>
              </w:rPr>
              <w:t>3</w:t>
            </w:r>
            <w:r w:rsidR="00D87D63">
              <w:rPr>
                <w:noProof/>
                <w:webHidden/>
              </w:rPr>
              <w:fldChar w:fldCharType="end"/>
            </w:r>
          </w:hyperlink>
        </w:p>
        <w:p w14:paraId="1A9727D2" w14:textId="3E30F263" w:rsidR="00D87D63" w:rsidRDefault="00476434">
          <w:pPr>
            <w:pStyle w:val="TOC2"/>
            <w:tabs>
              <w:tab w:val="right" w:leader="dot" w:pos="9854"/>
            </w:tabs>
            <w:rPr>
              <w:noProof/>
              <w:lang w:eastAsia="en-AU"/>
            </w:rPr>
          </w:pPr>
          <w:hyperlink w:anchor="_Toc493684717" w:history="1">
            <w:r w:rsidR="00D87D63" w:rsidRPr="002A4907">
              <w:rPr>
                <w:rStyle w:val="Hyperlink"/>
                <w:noProof/>
                <w:lang w:eastAsia="en-AU"/>
              </w:rPr>
              <w:t>Entitlement to unpaid parental leave</w:t>
            </w:r>
            <w:r w:rsidR="00D87D63">
              <w:rPr>
                <w:noProof/>
                <w:webHidden/>
              </w:rPr>
              <w:tab/>
            </w:r>
            <w:r w:rsidR="00D87D63">
              <w:rPr>
                <w:noProof/>
                <w:webHidden/>
              </w:rPr>
              <w:fldChar w:fldCharType="begin"/>
            </w:r>
            <w:r w:rsidR="00D87D63">
              <w:rPr>
                <w:noProof/>
                <w:webHidden/>
              </w:rPr>
              <w:instrText xml:space="preserve"> PAGEREF _Toc493684717 \h </w:instrText>
            </w:r>
            <w:r w:rsidR="00D87D63">
              <w:rPr>
                <w:noProof/>
                <w:webHidden/>
              </w:rPr>
            </w:r>
            <w:r w:rsidR="00D87D63">
              <w:rPr>
                <w:noProof/>
                <w:webHidden/>
              </w:rPr>
              <w:fldChar w:fldCharType="separate"/>
            </w:r>
            <w:r w:rsidR="00D87D63">
              <w:rPr>
                <w:noProof/>
                <w:webHidden/>
              </w:rPr>
              <w:t>3</w:t>
            </w:r>
            <w:r w:rsidR="00D87D63">
              <w:rPr>
                <w:noProof/>
                <w:webHidden/>
              </w:rPr>
              <w:fldChar w:fldCharType="end"/>
            </w:r>
          </w:hyperlink>
        </w:p>
        <w:p w14:paraId="33DF70FE" w14:textId="163ADAC7" w:rsidR="00D87D63" w:rsidRDefault="00476434">
          <w:pPr>
            <w:pStyle w:val="TOC2"/>
            <w:tabs>
              <w:tab w:val="right" w:leader="dot" w:pos="9854"/>
            </w:tabs>
            <w:rPr>
              <w:noProof/>
              <w:lang w:eastAsia="en-AU"/>
            </w:rPr>
          </w:pPr>
          <w:hyperlink w:anchor="_Toc493684718" w:history="1">
            <w:r w:rsidR="00D87D63" w:rsidRPr="002A4907">
              <w:rPr>
                <w:rStyle w:val="Hyperlink"/>
                <w:noProof/>
                <w:lang w:eastAsia="en-AU"/>
              </w:rPr>
              <w:t>Taking parental leave</w:t>
            </w:r>
            <w:r w:rsidR="00D87D63">
              <w:rPr>
                <w:noProof/>
                <w:webHidden/>
              </w:rPr>
              <w:tab/>
            </w:r>
            <w:r w:rsidR="00D87D63">
              <w:rPr>
                <w:noProof/>
                <w:webHidden/>
              </w:rPr>
              <w:fldChar w:fldCharType="begin"/>
            </w:r>
            <w:r w:rsidR="00D87D63">
              <w:rPr>
                <w:noProof/>
                <w:webHidden/>
              </w:rPr>
              <w:instrText xml:space="preserve"> PAGEREF _Toc493684718 \h </w:instrText>
            </w:r>
            <w:r w:rsidR="00D87D63">
              <w:rPr>
                <w:noProof/>
                <w:webHidden/>
              </w:rPr>
            </w:r>
            <w:r w:rsidR="00D87D63">
              <w:rPr>
                <w:noProof/>
                <w:webHidden/>
              </w:rPr>
              <w:fldChar w:fldCharType="separate"/>
            </w:r>
            <w:r w:rsidR="00D87D63">
              <w:rPr>
                <w:noProof/>
                <w:webHidden/>
              </w:rPr>
              <w:t>4</w:t>
            </w:r>
            <w:r w:rsidR="00D87D63">
              <w:rPr>
                <w:noProof/>
                <w:webHidden/>
              </w:rPr>
              <w:fldChar w:fldCharType="end"/>
            </w:r>
          </w:hyperlink>
        </w:p>
        <w:p w14:paraId="1DFE819D" w14:textId="56EF0D53" w:rsidR="00D87D63" w:rsidRDefault="00476434">
          <w:pPr>
            <w:pStyle w:val="TOC2"/>
            <w:tabs>
              <w:tab w:val="right" w:leader="dot" w:pos="9854"/>
            </w:tabs>
            <w:rPr>
              <w:noProof/>
              <w:lang w:eastAsia="en-AU"/>
            </w:rPr>
          </w:pPr>
          <w:hyperlink w:anchor="_Toc493684719" w:history="1">
            <w:r w:rsidR="00D87D63" w:rsidRPr="002A4907">
              <w:rPr>
                <w:rStyle w:val="Hyperlink"/>
                <w:noProof/>
                <w:lang w:eastAsia="en-AU"/>
              </w:rPr>
              <w:t>Working during parental leave</w:t>
            </w:r>
            <w:r w:rsidR="00D87D63">
              <w:rPr>
                <w:noProof/>
                <w:webHidden/>
              </w:rPr>
              <w:tab/>
            </w:r>
            <w:r w:rsidR="00D87D63">
              <w:rPr>
                <w:noProof/>
                <w:webHidden/>
              </w:rPr>
              <w:fldChar w:fldCharType="begin"/>
            </w:r>
            <w:r w:rsidR="00D87D63">
              <w:rPr>
                <w:noProof/>
                <w:webHidden/>
              </w:rPr>
              <w:instrText xml:space="preserve"> PAGEREF _Toc493684719 \h </w:instrText>
            </w:r>
            <w:r w:rsidR="00D87D63">
              <w:rPr>
                <w:noProof/>
                <w:webHidden/>
              </w:rPr>
            </w:r>
            <w:r w:rsidR="00D87D63">
              <w:rPr>
                <w:noProof/>
                <w:webHidden/>
              </w:rPr>
              <w:fldChar w:fldCharType="separate"/>
            </w:r>
            <w:r w:rsidR="00D87D63">
              <w:rPr>
                <w:noProof/>
                <w:webHidden/>
              </w:rPr>
              <w:t>4</w:t>
            </w:r>
            <w:r w:rsidR="00D87D63">
              <w:rPr>
                <w:noProof/>
                <w:webHidden/>
              </w:rPr>
              <w:fldChar w:fldCharType="end"/>
            </w:r>
          </w:hyperlink>
        </w:p>
        <w:p w14:paraId="47BF267F" w14:textId="24F8A228" w:rsidR="00D87D63" w:rsidRDefault="00476434">
          <w:pPr>
            <w:pStyle w:val="TOC2"/>
            <w:tabs>
              <w:tab w:val="right" w:leader="dot" w:pos="9854"/>
            </w:tabs>
            <w:rPr>
              <w:noProof/>
              <w:lang w:eastAsia="en-AU"/>
            </w:rPr>
          </w:pPr>
          <w:hyperlink w:anchor="_Toc493684720" w:history="1">
            <w:r w:rsidR="00D87D63" w:rsidRPr="002A4907">
              <w:rPr>
                <w:rStyle w:val="Hyperlink"/>
                <w:noProof/>
                <w:lang w:eastAsia="en-AU"/>
              </w:rPr>
              <w:t>Varying the parental leave period</w:t>
            </w:r>
            <w:r w:rsidR="00D87D63">
              <w:rPr>
                <w:noProof/>
                <w:webHidden/>
              </w:rPr>
              <w:tab/>
            </w:r>
            <w:r w:rsidR="00D87D63">
              <w:rPr>
                <w:noProof/>
                <w:webHidden/>
              </w:rPr>
              <w:fldChar w:fldCharType="begin"/>
            </w:r>
            <w:r w:rsidR="00D87D63">
              <w:rPr>
                <w:noProof/>
                <w:webHidden/>
              </w:rPr>
              <w:instrText xml:space="preserve"> PAGEREF _Toc493684720 \h </w:instrText>
            </w:r>
            <w:r w:rsidR="00D87D63">
              <w:rPr>
                <w:noProof/>
                <w:webHidden/>
              </w:rPr>
            </w:r>
            <w:r w:rsidR="00D87D63">
              <w:rPr>
                <w:noProof/>
                <w:webHidden/>
              </w:rPr>
              <w:fldChar w:fldCharType="separate"/>
            </w:r>
            <w:r w:rsidR="00D87D63">
              <w:rPr>
                <w:noProof/>
                <w:webHidden/>
              </w:rPr>
              <w:t>5</w:t>
            </w:r>
            <w:r w:rsidR="00D87D63">
              <w:rPr>
                <w:noProof/>
                <w:webHidden/>
              </w:rPr>
              <w:fldChar w:fldCharType="end"/>
            </w:r>
          </w:hyperlink>
        </w:p>
        <w:p w14:paraId="0B34B466" w14:textId="2CE9B0D4" w:rsidR="00D87D63" w:rsidRDefault="00476434">
          <w:pPr>
            <w:pStyle w:val="TOC2"/>
            <w:tabs>
              <w:tab w:val="right" w:leader="dot" w:pos="9854"/>
            </w:tabs>
            <w:rPr>
              <w:noProof/>
              <w:lang w:eastAsia="en-AU"/>
            </w:rPr>
          </w:pPr>
          <w:hyperlink w:anchor="_Toc493684721" w:history="1">
            <w:r w:rsidR="00D87D63" w:rsidRPr="002A4907">
              <w:rPr>
                <w:rStyle w:val="Hyperlink"/>
                <w:noProof/>
                <w:lang w:eastAsia="en-AU"/>
              </w:rPr>
              <w:t>End of parental leave period</w:t>
            </w:r>
            <w:r w:rsidR="00D87D63">
              <w:rPr>
                <w:noProof/>
                <w:webHidden/>
              </w:rPr>
              <w:tab/>
            </w:r>
            <w:r w:rsidR="00D87D63">
              <w:rPr>
                <w:noProof/>
                <w:webHidden/>
              </w:rPr>
              <w:fldChar w:fldCharType="begin"/>
            </w:r>
            <w:r w:rsidR="00D87D63">
              <w:rPr>
                <w:noProof/>
                <w:webHidden/>
              </w:rPr>
              <w:instrText xml:space="preserve"> PAGEREF _Toc493684721 \h </w:instrText>
            </w:r>
            <w:r w:rsidR="00D87D63">
              <w:rPr>
                <w:noProof/>
                <w:webHidden/>
              </w:rPr>
            </w:r>
            <w:r w:rsidR="00D87D63">
              <w:rPr>
                <w:noProof/>
                <w:webHidden/>
              </w:rPr>
              <w:fldChar w:fldCharType="separate"/>
            </w:r>
            <w:r w:rsidR="00D87D63">
              <w:rPr>
                <w:noProof/>
                <w:webHidden/>
              </w:rPr>
              <w:t>5</w:t>
            </w:r>
            <w:r w:rsidR="00D87D63">
              <w:rPr>
                <w:noProof/>
                <w:webHidden/>
              </w:rPr>
              <w:fldChar w:fldCharType="end"/>
            </w:r>
          </w:hyperlink>
        </w:p>
        <w:p w14:paraId="7FF973DC" w14:textId="347BB6A5" w:rsidR="00D87D63" w:rsidRDefault="00476434">
          <w:pPr>
            <w:pStyle w:val="TOC2"/>
            <w:tabs>
              <w:tab w:val="right" w:leader="dot" w:pos="9854"/>
            </w:tabs>
            <w:rPr>
              <w:noProof/>
              <w:lang w:eastAsia="en-AU"/>
            </w:rPr>
          </w:pPr>
          <w:hyperlink w:anchor="_Toc493684722" w:history="1">
            <w:r w:rsidR="00D87D63" w:rsidRPr="002A4907">
              <w:rPr>
                <w:rStyle w:val="Hyperlink"/>
                <w:noProof/>
                <w:lang w:eastAsia="en-AU"/>
              </w:rPr>
              <w:t>Returning to work under a flexible work arrangement</w:t>
            </w:r>
            <w:r w:rsidR="00D87D63">
              <w:rPr>
                <w:noProof/>
                <w:webHidden/>
              </w:rPr>
              <w:tab/>
            </w:r>
            <w:r w:rsidR="00D87D63">
              <w:rPr>
                <w:noProof/>
                <w:webHidden/>
              </w:rPr>
              <w:fldChar w:fldCharType="begin"/>
            </w:r>
            <w:r w:rsidR="00D87D63">
              <w:rPr>
                <w:noProof/>
                <w:webHidden/>
              </w:rPr>
              <w:instrText xml:space="preserve"> PAGEREF _Toc493684722 \h </w:instrText>
            </w:r>
            <w:r w:rsidR="00D87D63">
              <w:rPr>
                <w:noProof/>
                <w:webHidden/>
              </w:rPr>
            </w:r>
            <w:r w:rsidR="00D87D63">
              <w:rPr>
                <w:noProof/>
                <w:webHidden/>
              </w:rPr>
              <w:fldChar w:fldCharType="separate"/>
            </w:r>
            <w:r w:rsidR="00D87D63">
              <w:rPr>
                <w:noProof/>
                <w:webHidden/>
              </w:rPr>
              <w:t>5</w:t>
            </w:r>
            <w:r w:rsidR="00D87D63">
              <w:rPr>
                <w:noProof/>
                <w:webHidden/>
              </w:rPr>
              <w:fldChar w:fldCharType="end"/>
            </w:r>
          </w:hyperlink>
        </w:p>
        <w:p w14:paraId="1FDEB1B7" w14:textId="5F3761EE" w:rsidR="00D87D63" w:rsidRDefault="00476434">
          <w:pPr>
            <w:pStyle w:val="TOC2"/>
            <w:tabs>
              <w:tab w:val="right" w:leader="dot" w:pos="9854"/>
            </w:tabs>
            <w:rPr>
              <w:noProof/>
              <w:lang w:eastAsia="en-AU"/>
            </w:rPr>
          </w:pPr>
          <w:hyperlink w:anchor="_Toc493684723" w:history="1">
            <w:r w:rsidR="00D87D63" w:rsidRPr="002A4907">
              <w:rPr>
                <w:rStyle w:val="Hyperlink"/>
                <w:noProof/>
                <w:lang w:eastAsia="en-AU"/>
              </w:rPr>
              <w:t>Payment during parental leave</w:t>
            </w:r>
            <w:r w:rsidR="00D87D63">
              <w:rPr>
                <w:noProof/>
                <w:webHidden/>
              </w:rPr>
              <w:tab/>
            </w:r>
            <w:r w:rsidR="00D87D63">
              <w:rPr>
                <w:noProof/>
                <w:webHidden/>
              </w:rPr>
              <w:fldChar w:fldCharType="begin"/>
            </w:r>
            <w:r w:rsidR="00D87D63">
              <w:rPr>
                <w:noProof/>
                <w:webHidden/>
              </w:rPr>
              <w:instrText xml:space="preserve"> PAGEREF _Toc493684723 \h </w:instrText>
            </w:r>
            <w:r w:rsidR="00D87D63">
              <w:rPr>
                <w:noProof/>
                <w:webHidden/>
              </w:rPr>
            </w:r>
            <w:r w:rsidR="00D87D63">
              <w:rPr>
                <w:noProof/>
                <w:webHidden/>
              </w:rPr>
              <w:fldChar w:fldCharType="separate"/>
            </w:r>
            <w:r w:rsidR="00D87D63">
              <w:rPr>
                <w:noProof/>
                <w:webHidden/>
              </w:rPr>
              <w:t>6</w:t>
            </w:r>
            <w:r w:rsidR="00D87D63">
              <w:rPr>
                <w:noProof/>
                <w:webHidden/>
              </w:rPr>
              <w:fldChar w:fldCharType="end"/>
            </w:r>
          </w:hyperlink>
        </w:p>
        <w:p w14:paraId="3D547772" w14:textId="37FD43E1" w:rsidR="00D87D63" w:rsidRDefault="00476434">
          <w:pPr>
            <w:pStyle w:val="TOC2"/>
            <w:tabs>
              <w:tab w:val="right" w:leader="dot" w:pos="9854"/>
            </w:tabs>
            <w:rPr>
              <w:noProof/>
              <w:lang w:eastAsia="en-AU"/>
            </w:rPr>
          </w:pPr>
          <w:hyperlink w:anchor="_Toc493684724" w:history="1">
            <w:r w:rsidR="00D87D63" w:rsidRPr="002A4907">
              <w:rPr>
                <w:rStyle w:val="Hyperlink"/>
                <w:noProof/>
                <w:lang w:eastAsia="en-AU"/>
              </w:rPr>
              <w:t>Paid parental leave – entitlement periods</w:t>
            </w:r>
            <w:r w:rsidR="00D87D63">
              <w:rPr>
                <w:noProof/>
                <w:webHidden/>
              </w:rPr>
              <w:tab/>
            </w:r>
            <w:r w:rsidR="00D87D63">
              <w:rPr>
                <w:noProof/>
                <w:webHidden/>
              </w:rPr>
              <w:fldChar w:fldCharType="begin"/>
            </w:r>
            <w:r w:rsidR="00D87D63">
              <w:rPr>
                <w:noProof/>
                <w:webHidden/>
              </w:rPr>
              <w:instrText xml:space="preserve"> PAGEREF _Toc493684724 \h </w:instrText>
            </w:r>
            <w:r w:rsidR="00D87D63">
              <w:rPr>
                <w:noProof/>
                <w:webHidden/>
              </w:rPr>
            </w:r>
            <w:r w:rsidR="00D87D63">
              <w:rPr>
                <w:noProof/>
                <w:webHidden/>
              </w:rPr>
              <w:fldChar w:fldCharType="separate"/>
            </w:r>
            <w:r w:rsidR="00D87D63">
              <w:rPr>
                <w:noProof/>
                <w:webHidden/>
              </w:rPr>
              <w:t>6</w:t>
            </w:r>
            <w:r w:rsidR="00D87D63">
              <w:rPr>
                <w:noProof/>
                <w:webHidden/>
              </w:rPr>
              <w:fldChar w:fldCharType="end"/>
            </w:r>
          </w:hyperlink>
        </w:p>
        <w:p w14:paraId="41F7C328" w14:textId="469FE928" w:rsidR="00FD4B05" w:rsidRPr="00FD4B05" w:rsidRDefault="00FD4B05" w:rsidP="00FD4B05">
          <w:pPr>
            <w:rPr>
              <w:lang w:eastAsia="en-AU"/>
            </w:rPr>
          </w:pPr>
          <w:r w:rsidRPr="00FD4B05">
            <w:rPr>
              <w:b/>
              <w:bCs/>
              <w:noProof/>
              <w:lang w:eastAsia="en-AU"/>
            </w:rPr>
            <w:fldChar w:fldCharType="end"/>
          </w:r>
        </w:p>
      </w:sdtContent>
    </w:sdt>
    <w:p w14:paraId="5906A148" w14:textId="77777777" w:rsidR="00FD4B05" w:rsidRPr="00FD4B05" w:rsidRDefault="00FD4B05" w:rsidP="00FD4B05">
      <w:pPr>
        <w:autoSpaceDE w:val="0"/>
        <w:autoSpaceDN w:val="0"/>
        <w:adjustRightInd w:val="0"/>
        <w:spacing w:after="0" w:line="240" w:lineRule="auto"/>
        <w:rPr>
          <w:rFonts w:cstheme="minorHAnsi"/>
          <w:b/>
          <w:bCs/>
          <w:lang w:eastAsia="en-AU"/>
        </w:rPr>
      </w:pPr>
    </w:p>
    <w:p w14:paraId="6E66397F" w14:textId="77777777" w:rsidR="00FD4B05" w:rsidRPr="00FD4B05" w:rsidRDefault="00FD4B05" w:rsidP="00FD4B05">
      <w:pPr>
        <w:autoSpaceDE w:val="0"/>
        <w:autoSpaceDN w:val="0"/>
        <w:adjustRightInd w:val="0"/>
        <w:spacing w:after="0" w:line="240" w:lineRule="auto"/>
        <w:rPr>
          <w:rFonts w:cstheme="minorHAnsi"/>
          <w:b/>
          <w:bCs/>
          <w:lang w:eastAsia="en-AU"/>
        </w:rPr>
      </w:pPr>
    </w:p>
    <w:p w14:paraId="62B89E04" w14:textId="77777777" w:rsidR="00FD4B05" w:rsidRPr="00FD4B05" w:rsidRDefault="00FD4B05" w:rsidP="00FD4B05">
      <w:pPr>
        <w:autoSpaceDE w:val="0"/>
        <w:autoSpaceDN w:val="0"/>
        <w:adjustRightInd w:val="0"/>
        <w:spacing w:after="0" w:line="240" w:lineRule="auto"/>
        <w:rPr>
          <w:rFonts w:cstheme="minorHAnsi"/>
          <w:b/>
          <w:bCs/>
          <w:lang w:eastAsia="en-AU"/>
        </w:rPr>
      </w:pPr>
    </w:p>
    <w:p w14:paraId="5F92FA69" w14:textId="77777777" w:rsidR="00FD4B05" w:rsidRPr="00FD4B05" w:rsidRDefault="00FD4B05" w:rsidP="00FD4B05">
      <w:pPr>
        <w:keepNext/>
        <w:keepLines/>
        <w:spacing w:before="480" w:after="0"/>
        <w:outlineLvl w:val="0"/>
        <w:rPr>
          <w:rFonts w:eastAsiaTheme="majorEastAsia" w:cstheme="majorBidi"/>
          <w:b/>
          <w:bCs/>
          <w:color w:val="000000" w:themeColor="text1"/>
          <w:sz w:val="28"/>
          <w:szCs w:val="28"/>
          <w:lang w:eastAsia="en-AU"/>
        </w:rPr>
      </w:pPr>
    </w:p>
    <w:p w14:paraId="249D6AC2" w14:textId="77777777" w:rsidR="00FD4B05" w:rsidRPr="00FD4B05" w:rsidRDefault="00FD4B05" w:rsidP="00FD4B05">
      <w:pPr>
        <w:keepNext/>
        <w:keepLines/>
        <w:spacing w:before="480" w:after="0"/>
        <w:outlineLvl w:val="0"/>
        <w:rPr>
          <w:rFonts w:eastAsiaTheme="majorEastAsia" w:cstheme="majorBidi"/>
          <w:b/>
          <w:bCs/>
          <w:color w:val="000000" w:themeColor="text1"/>
          <w:sz w:val="28"/>
          <w:szCs w:val="28"/>
          <w:lang w:eastAsia="en-AU"/>
        </w:rPr>
      </w:pPr>
    </w:p>
    <w:p w14:paraId="46155B6F" w14:textId="77777777" w:rsidR="00FD4B05" w:rsidRPr="00FD4B05" w:rsidRDefault="00FD4B05" w:rsidP="00FD4B05">
      <w:pPr>
        <w:keepNext/>
        <w:keepLines/>
        <w:spacing w:before="480" w:after="0"/>
        <w:outlineLvl w:val="0"/>
        <w:rPr>
          <w:rFonts w:eastAsiaTheme="majorEastAsia" w:cstheme="majorBidi"/>
          <w:b/>
          <w:bCs/>
          <w:color w:val="000000" w:themeColor="text1"/>
          <w:sz w:val="28"/>
          <w:szCs w:val="28"/>
          <w:lang w:eastAsia="en-AU"/>
        </w:rPr>
      </w:pPr>
    </w:p>
    <w:p w14:paraId="3C618BB0" w14:textId="77777777" w:rsidR="00FD4B05" w:rsidRPr="00FD4B05" w:rsidRDefault="00FD4B05" w:rsidP="00FD4B05">
      <w:pPr>
        <w:keepNext/>
        <w:keepLines/>
        <w:spacing w:before="480" w:after="0"/>
        <w:outlineLvl w:val="0"/>
        <w:rPr>
          <w:rFonts w:eastAsiaTheme="majorEastAsia" w:cstheme="majorBidi"/>
          <w:b/>
          <w:bCs/>
          <w:color w:val="000000" w:themeColor="text1"/>
          <w:sz w:val="28"/>
          <w:szCs w:val="28"/>
          <w:lang w:eastAsia="en-AU"/>
        </w:rPr>
      </w:pPr>
    </w:p>
    <w:p w14:paraId="0538BB07" w14:textId="77777777" w:rsidR="00FD4B05" w:rsidRPr="00FD4B05" w:rsidRDefault="00FD4B05" w:rsidP="00FD4B05">
      <w:pPr>
        <w:keepNext/>
        <w:keepLines/>
        <w:spacing w:before="480" w:after="0"/>
        <w:outlineLvl w:val="0"/>
        <w:rPr>
          <w:rFonts w:eastAsiaTheme="majorEastAsia" w:cstheme="majorBidi"/>
          <w:b/>
          <w:bCs/>
          <w:color w:val="000000" w:themeColor="text1"/>
          <w:sz w:val="28"/>
          <w:szCs w:val="28"/>
          <w:lang w:eastAsia="en-AU"/>
        </w:rPr>
      </w:pPr>
    </w:p>
    <w:p w14:paraId="6C6BB815" w14:textId="77777777" w:rsidR="00FD4B05" w:rsidRPr="00FD4B05" w:rsidRDefault="00FD4B05" w:rsidP="00FD4B05">
      <w:pPr>
        <w:keepNext/>
        <w:keepLines/>
        <w:spacing w:before="480" w:after="0"/>
        <w:outlineLvl w:val="0"/>
        <w:rPr>
          <w:rFonts w:eastAsiaTheme="majorEastAsia" w:cstheme="majorBidi"/>
          <w:b/>
          <w:bCs/>
          <w:color w:val="000000" w:themeColor="text1"/>
          <w:sz w:val="28"/>
          <w:szCs w:val="28"/>
          <w:lang w:eastAsia="en-AU"/>
        </w:rPr>
      </w:pPr>
    </w:p>
    <w:p w14:paraId="7B81F4D6" w14:textId="77777777" w:rsidR="00FD4B05" w:rsidRPr="00FD4B05" w:rsidRDefault="00FD4B05" w:rsidP="00FD4B05">
      <w:pPr>
        <w:rPr>
          <w:rFonts w:eastAsiaTheme="majorEastAsia" w:cstheme="majorBidi"/>
          <w:b/>
          <w:bCs/>
          <w:color w:val="000000" w:themeColor="text1"/>
          <w:sz w:val="28"/>
          <w:szCs w:val="28"/>
          <w:lang w:eastAsia="en-AU"/>
        </w:rPr>
      </w:pPr>
      <w:r w:rsidRPr="00FD4B05">
        <w:rPr>
          <w:lang w:eastAsia="en-AU"/>
        </w:rPr>
        <w:br w:type="page"/>
      </w:r>
    </w:p>
    <w:p w14:paraId="439AB5A5" w14:textId="77777777" w:rsidR="00FD4B05" w:rsidRPr="00FD4B05" w:rsidRDefault="00FD4B05" w:rsidP="00650ECC">
      <w:pPr>
        <w:pStyle w:val="Heading2"/>
        <w:rPr>
          <w:lang w:eastAsia="en-AU"/>
        </w:rPr>
      </w:pPr>
      <w:bookmarkStart w:id="1" w:name="_Toc493684715"/>
      <w:r w:rsidRPr="00FD4B05">
        <w:rPr>
          <w:lang w:eastAsia="en-AU"/>
        </w:rPr>
        <w:lastRenderedPageBreak/>
        <w:t>Overview</w:t>
      </w:r>
      <w:bookmarkEnd w:id="1"/>
    </w:p>
    <w:p w14:paraId="2137572E" w14:textId="77777777" w:rsidR="00FD4B05" w:rsidRPr="00FD4B05" w:rsidRDefault="00FD4B05" w:rsidP="00FD4B05">
      <w:pPr>
        <w:spacing w:after="0" w:line="240" w:lineRule="auto"/>
        <w:rPr>
          <w:rFonts w:eastAsiaTheme="minorHAnsi"/>
        </w:rPr>
      </w:pPr>
    </w:p>
    <w:p w14:paraId="63184A30" w14:textId="2AC304F6" w:rsidR="00FD4B05" w:rsidRPr="00FD4B05" w:rsidRDefault="00FD4B05" w:rsidP="00FD4B05">
      <w:pPr>
        <w:spacing w:after="0" w:line="240" w:lineRule="auto"/>
        <w:rPr>
          <w:rFonts w:eastAsiaTheme="minorHAnsi"/>
        </w:rPr>
      </w:pPr>
      <w:r w:rsidRPr="00FD4B05">
        <w:rPr>
          <w:rFonts w:eastAsiaTheme="minorHAnsi"/>
        </w:rPr>
        <w:t xml:space="preserve">This policy explains the entitlement of employees in </w:t>
      </w:r>
      <w:r w:rsidRPr="00FD4B05">
        <w:rPr>
          <w:rFonts w:eastAsiaTheme="minorHAnsi"/>
          <w:b/>
          <w:i/>
          <w:color w:val="FF0000"/>
        </w:rPr>
        <w:t>[insert name of company]</w:t>
      </w:r>
      <w:r w:rsidRPr="00FD4B05">
        <w:rPr>
          <w:rFonts w:eastAsiaTheme="minorHAnsi"/>
          <w:color w:val="FF0000"/>
        </w:rPr>
        <w:t xml:space="preserve"> </w:t>
      </w:r>
      <w:r w:rsidRPr="00FD4B05">
        <w:rPr>
          <w:rFonts w:eastAsiaTheme="minorHAnsi"/>
        </w:rPr>
        <w:t xml:space="preserve">(the Company) to take leave from work in association with the birth or adoption of their child. Apart from the provision for paid parental leave, Part 2-2 Division 5 of the </w:t>
      </w:r>
      <w:r w:rsidRPr="00FD4B05">
        <w:rPr>
          <w:rFonts w:eastAsiaTheme="minorHAnsi"/>
          <w:i/>
          <w:iCs/>
        </w:rPr>
        <w:t>Fair Work Act 2009 (</w:t>
      </w:r>
      <w:proofErr w:type="spellStart"/>
      <w:r w:rsidRPr="00FD4B05">
        <w:rPr>
          <w:rFonts w:eastAsiaTheme="minorHAnsi"/>
          <w:i/>
          <w:iCs/>
        </w:rPr>
        <w:t>Cth</w:t>
      </w:r>
      <w:proofErr w:type="spellEnd"/>
      <w:r w:rsidRPr="00FD4B05">
        <w:rPr>
          <w:rFonts w:eastAsiaTheme="minorHAnsi"/>
          <w:i/>
          <w:iCs/>
        </w:rPr>
        <w:t>)</w:t>
      </w:r>
      <w:r w:rsidRPr="00FD4B05">
        <w:rPr>
          <w:rFonts w:eastAsiaTheme="minorHAnsi"/>
        </w:rPr>
        <w:t xml:space="preserve"> </w:t>
      </w:r>
      <w:r w:rsidR="00B30A8F">
        <w:rPr>
          <w:rFonts w:eastAsiaTheme="minorHAnsi"/>
        </w:rPr>
        <w:t xml:space="preserve">(FW Act) </w:t>
      </w:r>
      <w:r w:rsidRPr="00FD4B05">
        <w:rPr>
          <w:rFonts w:eastAsiaTheme="minorHAnsi"/>
        </w:rPr>
        <w:t>governs the entitlement.</w:t>
      </w:r>
    </w:p>
    <w:p w14:paraId="35E30268" w14:textId="77777777" w:rsidR="00FD4B05" w:rsidRPr="00FD4B05" w:rsidRDefault="00FD4B05" w:rsidP="00FD4B05">
      <w:pPr>
        <w:spacing w:after="0" w:line="240" w:lineRule="auto"/>
        <w:rPr>
          <w:rFonts w:eastAsiaTheme="minorHAnsi"/>
        </w:rPr>
      </w:pPr>
    </w:p>
    <w:p w14:paraId="60E029FE" w14:textId="77777777" w:rsidR="00FD4B05" w:rsidRPr="00FD4B05" w:rsidRDefault="00FD4B05" w:rsidP="00FD4B05">
      <w:pPr>
        <w:spacing w:after="0" w:line="240" w:lineRule="auto"/>
        <w:rPr>
          <w:rFonts w:eastAsiaTheme="minorHAnsi"/>
        </w:rPr>
      </w:pPr>
      <w:r w:rsidRPr="00FD4B05">
        <w:rPr>
          <w:rFonts w:eastAsiaTheme="minorHAnsi"/>
        </w:rPr>
        <w:t>The policy provisions are a guide for employees regarding standard parental leave entitlements. In individual cases, the Company may offer more generous entitlements if it believes that it is appropriate to do so.</w:t>
      </w:r>
    </w:p>
    <w:p w14:paraId="12B7E9CA" w14:textId="77777777" w:rsidR="00FD4B05" w:rsidRPr="00FD4B05" w:rsidRDefault="00FD4B05" w:rsidP="00FD4B05">
      <w:pPr>
        <w:autoSpaceDE w:val="0"/>
        <w:autoSpaceDN w:val="0"/>
        <w:adjustRightInd w:val="0"/>
        <w:spacing w:after="0" w:line="240" w:lineRule="auto"/>
        <w:rPr>
          <w:rFonts w:cstheme="minorHAnsi"/>
          <w:b/>
          <w:bCs/>
          <w:lang w:eastAsia="en-AU"/>
        </w:rPr>
      </w:pPr>
    </w:p>
    <w:p w14:paraId="3490AF2B" w14:textId="77777777" w:rsidR="00FD4B05" w:rsidRPr="00FD4B05" w:rsidRDefault="00FD4B05" w:rsidP="00650ECC">
      <w:pPr>
        <w:pStyle w:val="Heading2"/>
        <w:rPr>
          <w:lang w:eastAsia="en-AU"/>
        </w:rPr>
      </w:pPr>
      <w:bookmarkStart w:id="2" w:name="_Toc493684716"/>
      <w:r w:rsidRPr="00FD4B05">
        <w:rPr>
          <w:lang w:eastAsia="en-AU"/>
        </w:rPr>
        <w:t>Entitlement to parental leave</w:t>
      </w:r>
      <w:bookmarkEnd w:id="2"/>
    </w:p>
    <w:p w14:paraId="2D9CD4B9" w14:textId="77777777" w:rsidR="00FD4B05" w:rsidRPr="00FD4B05" w:rsidRDefault="00FD4B05" w:rsidP="00FD4B05">
      <w:pPr>
        <w:spacing w:after="0" w:line="240" w:lineRule="auto"/>
        <w:rPr>
          <w:rFonts w:eastAsiaTheme="minorHAnsi"/>
        </w:rPr>
      </w:pPr>
    </w:p>
    <w:p w14:paraId="74997759" w14:textId="3B9100E3" w:rsidR="00FD4B05" w:rsidRPr="00FD4B05" w:rsidRDefault="00FD4B05" w:rsidP="00FD4B05">
      <w:pPr>
        <w:spacing w:after="0" w:line="240" w:lineRule="auto"/>
        <w:rPr>
          <w:rFonts w:eastAsiaTheme="minorHAnsi"/>
        </w:rPr>
      </w:pPr>
      <w:r w:rsidRPr="00FD4B05">
        <w:rPr>
          <w:rFonts w:eastAsiaTheme="minorHAnsi"/>
        </w:rPr>
        <w:t>Parental leave provisions apply to all full-time, part-time and eligible casual employees with at least 12 months’ regular, systematic and continuous service</w:t>
      </w:r>
      <w:r w:rsidR="00B30A8F">
        <w:rPr>
          <w:rFonts w:eastAsiaTheme="minorHAnsi"/>
        </w:rPr>
        <w:t>,</w:t>
      </w:r>
      <w:r w:rsidRPr="00FD4B05">
        <w:rPr>
          <w:rFonts w:eastAsiaTheme="minorHAnsi"/>
        </w:rPr>
        <w:t xml:space="preserve"> and with a reasonable expectation of ongoing employment on the same basis.</w:t>
      </w:r>
    </w:p>
    <w:p w14:paraId="3E848FBD" w14:textId="77777777" w:rsidR="00FD4B05" w:rsidRPr="00FD4B05" w:rsidRDefault="00FD4B05" w:rsidP="00FD4B05">
      <w:pPr>
        <w:spacing w:after="0" w:line="240" w:lineRule="auto"/>
        <w:rPr>
          <w:rFonts w:eastAsiaTheme="minorHAnsi"/>
        </w:rPr>
      </w:pPr>
    </w:p>
    <w:p w14:paraId="7E8B099E" w14:textId="77777777" w:rsidR="00FD4B05" w:rsidRPr="00FD4B05" w:rsidRDefault="00FD4B05" w:rsidP="00FD4B05">
      <w:pPr>
        <w:spacing w:after="0" w:line="240" w:lineRule="auto"/>
        <w:rPr>
          <w:rFonts w:eastAsiaTheme="minorHAnsi"/>
        </w:rPr>
      </w:pPr>
      <w:r w:rsidRPr="00FD4B05">
        <w:rPr>
          <w:rFonts w:eastAsiaTheme="minorHAnsi"/>
        </w:rPr>
        <w:t>If eligible, an employee may take parental leave associated with the birth of their child (or their partner’s child) or the placement of a child under adoption, if the employee has (or will have) a responsibility for the care of that child.</w:t>
      </w:r>
    </w:p>
    <w:p w14:paraId="36FCE8F0" w14:textId="77777777" w:rsidR="00FD4B05" w:rsidRPr="00FD4B05" w:rsidRDefault="00FD4B05" w:rsidP="00FD4B05">
      <w:pPr>
        <w:spacing w:after="0" w:line="240" w:lineRule="auto"/>
        <w:rPr>
          <w:rFonts w:eastAsiaTheme="minorHAnsi"/>
        </w:rPr>
      </w:pPr>
    </w:p>
    <w:p w14:paraId="1F810074" w14:textId="77777777" w:rsidR="00FD4B05" w:rsidRPr="00FD4B05" w:rsidRDefault="00FD4B05" w:rsidP="00FD4B05">
      <w:pPr>
        <w:spacing w:after="0" w:line="240" w:lineRule="auto"/>
        <w:rPr>
          <w:rFonts w:eastAsiaTheme="minorHAnsi"/>
        </w:rPr>
      </w:pPr>
      <w:r w:rsidRPr="00FD4B05">
        <w:rPr>
          <w:rFonts w:eastAsiaTheme="minorHAnsi"/>
        </w:rPr>
        <w:t>In this policy, ‘partner’ means an employee’s spouse or de facto partner, or an employee’s former spouse or de facto partner. An employee’s de facto partner means another person (whether of the same or different sex as the employee) with whom the employee lives in a relationship as a couple on a genuine domestic basis.</w:t>
      </w:r>
    </w:p>
    <w:p w14:paraId="32FB1DA3" w14:textId="77777777" w:rsidR="00FD4B05" w:rsidRPr="00FD4B05" w:rsidRDefault="00FD4B05" w:rsidP="00FD4B05">
      <w:pPr>
        <w:spacing w:after="0" w:line="240" w:lineRule="auto"/>
        <w:rPr>
          <w:rFonts w:eastAsiaTheme="minorHAnsi"/>
        </w:rPr>
      </w:pPr>
    </w:p>
    <w:p w14:paraId="66ACB23B" w14:textId="44DBD58A" w:rsidR="00FD4B05" w:rsidRPr="00FD4B05" w:rsidRDefault="00FD4B05" w:rsidP="00FD4B05">
      <w:pPr>
        <w:spacing w:after="0" w:line="240" w:lineRule="auto"/>
        <w:rPr>
          <w:rFonts w:eastAsiaTheme="minorHAnsi"/>
        </w:rPr>
      </w:pPr>
      <w:r w:rsidRPr="00FD4B05">
        <w:rPr>
          <w:rFonts w:eastAsiaTheme="minorHAnsi"/>
        </w:rPr>
        <w:t xml:space="preserve">In the case of adoption-related leave, the child </w:t>
      </w:r>
      <w:proofErr w:type="gramStart"/>
      <w:r w:rsidRPr="00FD4B05">
        <w:rPr>
          <w:rFonts w:eastAsiaTheme="minorHAnsi"/>
        </w:rPr>
        <w:t>being adopted</w:t>
      </w:r>
      <w:proofErr w:type="gramEnd"/>
      <w:r w:rsidRPr="00FD4B05">
        <w:rPr>
          <w:rFonts w:eastAsiaTheme="minorHAnsi"/>
        </w:rPr>
        <w:t xml:space="preserve"> must be aged under 16 years on the day of placement</w:t>
      </w:r>
      <w:r w:rsidR="00B30A8F">
        <w:rPr>
          <w:rFonts w:eastAsiaTheme="minorHAnsi"/>
        </w:rPr>
        <w:t>,</w:t>
      </w:r>
      <w:r w:rsidRPr="00FD4B05">
        <w:rPr>
          <w:rFonts w:eastAsiaTheme="minorHAnsi"/>
        </w:rPr>
        <w:t xml:space="preserve"> and must not have lived continuously with the employee for 6 months or more prior to the date of placement.</w:t>
      </w:r>
    </w:p>
    <w:p w14:paraId="0A3E6E3C" w14:textId="77777777" w:rsidR="00FD4B05" w:rsidRPr="00FD4B05" w:rsidRDefault="00FD4B05" w:rsidP="00FD4B05">
      <w:pPr>
        <w:autoSpaceDE w:val="0"/>
        <w:autoSpaceDN w:val="0"/>
        <w:adjustRightInd w:val="0"/>
        <w:spacing w:after="0" w:line="240" w:lineRule="auto"/>
        <w:rPr>
          <w:rFonts w:cstheme="minorHAnsi"/>
          <w:lang w:eastAsia="en-AU"/>
        </w:rPr>
      </w:pPr>
    </w:p>
    <w:p w14:paraId="18179D63" w14:textId="77777777" w:rsidR="00FD4B05" w:rsidRPr="00FD4B05" w:rsidRDefault="00FD4B05" w:rsidP="00650ECC">
      <w:pPr>
        <w:pStyle w:val="Heading2"/>
        <w:rPr>
          <w:lang w:eastAsia="en-AU"/>
        </w:rPr>
      </w:pPr>
      <w:bookmarkStart w:id="3" w:name="_Toc493684717"/>
      <w:r w:rsidRPr="00FD4B05">
        <w:rPr>
          <w:lang w:eastAsia="en-AU"/>
        </w:rPr>
        <w:t>Entitlement to unpaid parental leave</w:t>
      </w:r>
      <w:bookmarkEnd w:id="3"/>
    </w:p>
    <w:p w14:paraId="5CFD8B2C" w14:textId="77777777" w:rsidR="00FD4B05" w:rsidRPr="00FD4B05" w:rsidRDefault="00FD4B05" w:rsidP="00FD4B05">
      <w:pPr>
        <w:spacing w:after="0" w:line="240" w:lineRule="auto"/>
        <w:rPr>
          <w:rFonts w:eastAsiaTheme="minorHAnsi"/>
        </w:rPr>
      </w:pPr>
    </w:p>
    <w:p w14:paraId="05D0F745" w14:textId="77777777" w:rsidR="00FD4B05" w:rsidRPr="00FD4B05" w:rsidRDefault="00FD4B05" w:rsidP="00FD4B05">
      <w:pPr>
        <w:spacing w:after="0" w:line="240" w:lineRule="auto"/>
        <w:rPr>
          <w:rFonts w:eastAsiaTheme="minorHAnsi"/>
        </w:rPr>
      </w:pPr>
      <w:r w:rsidRPr="00FD4B05">
        <w:rPr>
          <w:rFonts w:eastAsiaTheme="minorHAnsi"/>
        </w:rPr>
        <w:t xml:space="preserve">An employee is entitled to 52 weeks’ unpaid parental leave to </w:t>
      </w:r>
      <w:proofErr w:type="gramStart"/>
      <w:r w:rsidRPr="00FD4B05">
        <w:rPr>
          <w:rFonts w:eastAsiaTheme="minorHAnsi"/>
        </w:rPr>
        <w:t>be taken</w:t>
      </w:r>
      <w:proofErr w:type="gramEnd"/>
      <w:r w:rsidRPr="00FD4B05">
        <w:rPr>
          <w:rFonts w:eastAsiaTheme="minorHAnsi"/>
        </w:rPr>
        <w:t xml:space="preserve"> in one continuous period. Parental leave includes adoption leave. Parental leave will be unpaid, except where </w:t>
      </w:r>
      <w:proofErr w:type="gramStart"/>
      <w:r w:rsidRPr="00FD4B05">
        <w:rPr>
          <w:rFonts w:eastAsiaTheme="minorHAnsi"/>
        </w:rPr>
        <w:t>provided</w:t>
      </w:r>
      <w:proofErr w:type="gramEnd"/>
      <w:r w:rsidRPr="00FD4B05">
        <w:rPr>
          <w:rFonts w:eastAsiaTheme="minorHAnsi"/>
        </w:rPr>
        <w:t xml:space="preserve"> in this policy or separate agreement between the employee and the Company.</w:t>
      </w:r>
    </w:p>
    <w:p w14:paraId="3CAAD534" w14:textId="77777777" w:rsidR="00FD4B05" w:rsidRPr="00FD4B05" w:rsidRDefault="00FD4B05" w:rsidP="00FD4B05">
      <w:pPr>
        <w:spacing w:after="0" w:line="240" w:lineRule="auto"/>
        <w:rPr>
          <w:rFonts w:eastAsiaTheme="minorHAnsi"/>
        </w:rPr>
      </w:pPr>
    </w:p>
    <w:p w14:paraId="00C1FC25" w14:textId="588C5D35" w:rsidR="00FD4B05" w:rsidRPr="00FD4B05" w:rsidRDefault="00FD4B05" w:rsidP="00FD4B05">
      <w:pPr>
        <w:spacing w:after="0" w:line="240" w:lineRule="auto"/>
        <w:rPr>
          <w:rFonts w:eastAsiaTheme="minorHAnsi"/>
        </w:rPr>
      </w:pPr>
      <w:r w:rsidRPr="00FD4B05">
        <w:rPr>
          <w:rFonts w:eastAsiaTheme="minorHAnsi"/>
        </w:rPr>
        <w:t>If an employee takes parental leave as part of an employee couple, the provisions of the FW Act will apply. These provide that parental leave is available for male and female employees.</w:t>
      </w:r>
    </w:p>
    <w:p w14:paraId="2CF2B929" w14:textId="77777777" w:rsidR="00FD4B05" w:rsidRPr="00FD4B05" w:rsidRDefault="00FD4B05" w:rsidP="00FD4B05">
      <w:pPr>
        <w:spacing w:after="0" w:line="240" w:lineRule="auto"/>
        <w:rPr>
          <w:rFonts w:eastAsiaTheme="minorHAnsi"/>
        </w:rPr>
      </w:pPr>
    </w:p>
    <w:p w14:paraId="76B629B1" w14:textId="7A2C6DC5" w:rsidR="00FD4B05" w:rsidRPr="00FD4B05" w:rsidRDefault="00FD4B05" w:rsidP="00FD4B05">
      <w:pPr>
        <w:spacing w:after="0" w:line="240" w:lineRule="auto"/>
        <w:rPr>
          <w:rFonts w:eastAsiaTheme="minorHAnsi"/>
        </w:rPr>
      </w:pPr>
      <w:r w:rsidRPr="00FD4B05">
        <w:rPr>
          <w:rFonts w:eastAsiaTheme="minorHAnsi"/>
        </w:rPr>
        <w:t xml:space="preserve">However, with the exception of a limited entitlement to take concurrent leave (see </w:t>
      </w:r>
      <w:r w:rsidR="00B30A8F">
        <w:rPr>
          <w:rFonts w:eastAsiaTheme="minorHAnsi"/>
        </w:rPr>
        <w:t>over the page</w:t>
      </w:r>
      <w:r w:rsidRPr="00FD4B05">
        <w:rPr>
          <w:rFonts w:eastAsiaTheme="minorHAnsi"/>
        </w:rPr>
        <w:t>) you cannot take parental leave at the same time as your partner takes parental leave.</w:t>
      </w:r>
    </w:p>
    <w:p w14:paraId="456A61CD" w14:textId="77777777" w:rsidR="00FD4B05" w:rsidRPr="00FD4B05" w:rsidRDefault="00FD4B05" w:rsidP="00FD4B05">
      <w:pPr>
        <w:spacing w:after="0" w:line="240" w:lineRule="auto"/>
        <w:rPr>
          <w:rFonts w:eastAsiaTheme="minorHAnsi"/>
        </w:rPr>
      </w:pPr>
    </w:p>
    <w:p w14:paraId="1D36C653" w14:textId="77777777" w:rsidR="00FD4B05" w:rsidRPr="00FD4B05" w:rsidRDefault="00FD4B05" w:rsidP="00FD4B05">
      <w:pPr>
        <w:spacing w:after="0" w:line="240" w:lineRule="auto"/>
        <w:rPr>
          <w:rFonts w:eastAsiaTheme="minorHAnsi"/>
        </w:rPr>
      </w:pPr>
      <w:r w:rsidRPr="00FD4B05">
        <w:rPr>
          <w:rFonts w:eastAsiaTheme="minorHAnsi"/>
        </w:rPr>
        <w:t>If an employee’s partner does not work, they can take parental leave starting no later than 12 months after the child’s birth or placement, if the employee’s partner ceases to have responsibility for the care of the child, they may be required to substantiate this fact, e.g. by submitting statutory declarations made by the employee and their partner.</w:t>
      </w:r>
    </w:p>
    <w:p w14:paraId="59631141" w14:textId="77777777" w:rsidR="00FD4B05" w:rsidRPr="00FD4B05" w:rsidRDefault="00FD4B05" w:rsidP="00FD4B05">
      <w:pPr>
        <w:spacing w:after="0" w:line="240" w:lineRule="auto"/>
        <w:rPr>
          <w:rFonts w:eastAsiaTheme="minorHAnsi"/>
        </w:rPr>
      </w:pPr>
    </w:p>
    <w:p w14:paraId="4899BFCE" w14:textId="77777777" w:rsidR="00FD4B05" w:rsidRPr="00FD4B05" w:rsidRDefault="00FD4B05" w:rsidP="00FD4B05">
      <w:pPr>
        <w:spacing w:after="0" w:line="240" w:lineRule="auto"/>
        <w:rPr>
          <w:rFonts w:eastAsiaTheme="minorHAnsi"/>
        </w:rPr>
      </w:pPr>
      <w:r w:rsidRPr="00FD4B05">
        <w:rPr>
          <w:rFonts w:eastAsiaTheme="minorHAnsi"/>
        </w:rPr>
        <w:lastRenderedPageBreak/>
        <w:t xml:space="preserve">An employee may take parental leave at the same time as their partner (concurrent leave) for a maximum of 8 weeks (whether consecutive or cumulative) at any time within the first 12 months after the birth or placement of a child, as long as the concurrent leave is taken in blocks of at least 2 weeks. </w:t>
      </w:r>
    </w:p>
    <w:p w14:paraId="4D602FD5" w14:textId="77777777" w:rsidR="00FD4B05" w:rsidRPr="00FD4B05" w:rsidRDefault="00FD4B05" w:rsidP="00FD4B05">
      <w:pPr>
        <w:spacing w:after="0" w:line="240" w:lineRule="auto"/>
        <w:rPr>
          <w:rFonts w:eastAsiaTheme="minorHAnsi"/>
        </w:rPr>
      </w:pPr>
    </w:p>
    <w:p w14:paraId="7E17CABA" w14:textId="77777777" w:rsidR="00FD4B05" w:rsidRPr="00FD4B05" w:rsidRDefault="00FD4B05" w:rsidP="00FD4B05">
      <w:pPr>
        <w:spacing w:after="0" w:line="240" w:lineRule="auto"/>
        <w:rPr>
          <w:rFonts w:eastAsiaTheme="minorHAnsi"/>
        </w:rPr>
      </w:pPr>
      <w:r w:rsidRPr="00FD4B05">
        <w:rPr>
          <w:rFonts w:eastAsiaTheme="minorHAnsi"/>
        </w:rPr>
        <w:t>An employee will not accrue paid leave entitlements while they are taking unpaid parental leave. An employee is not entitled to payment for personal leave or public holidays during parental leave.</w:t>
      </w:r>
    </w:p>
    <w:p w14:paraId="71C9454B" w14:textId="77777777" w:rsidR="00FD4B05" w:rsidRPr="00FD4B05" w:rsidRDefault="00FD4B05" w:rsidP="00FD4B05">
      <w:pPr>
        <w:spacing w:after="0" w:line="240" w:lineRule="auto"/>
        <w:rPr>
          <w:rFonts w:eastAsiaTheme="minorHAnsi"/>
        </w:rPr>
      </w:pPr>
    </w:p>
    <w:p w14:paraId="517434AC" w14:textId="77777777" w:rsidR="00FD4B05" w:rsidRPr="00FD4B05" w:rsidRDefault="00FD4B05" w:rsidP="00FD4B05">
      <w:pPr>
        <w:spacing w:after="0" w:line="240" w:lineRule="auto"/>
        <w:rPr>
          <w:rFonts w:eastAsiaTheme="minorHAnsi"/>
        </w:rPr>
      </w:pPr>
      <w:r w:rsidRPr="00FD4B05">
        <w:rPr>
          <w:rFonts w:eastAsiaTheme="minorHAnsi"/>
        </w:rPr>
        <w:t>If an employee is pregnant, they may take parental leave starting 6 weeks before the expected date of birth.</w:t>
      </w:r>
    </w:p>
    <w:p w14:paraId="72159002" w14:textId="77777777" w:rsidR="00FD4B05" w:rsidRPr="00FD4B05" w:rsidRDefault="00FD4B05" w:rsidP="00FD4B05">
      <w:pPr>
        <w:spacing w:after="0" w:line="240" w:lineRule="auto"/>
        <w:rPr>
          <w:rFonts w:eastAsiaTheme="minorHAnsi"/>
        </w:rPr>
      </w:pPr>
    </w:p>
    <w:p w14:paraId="4042A1A6" w14:textId="77777777" w:rsidR="00FD4B05" w:rsidRPr="00FD4B05" w:rsidRDefault="00FD4B05" w:rsidP="00FD4B05">
      <w:pPr>
        <w:spacing w:after="0" w:line="240" w:lineRule="auto"/>
        <w:rPr>
          <w:rFonts w:eastAsiaTheme="minorHAnsi"/>
        </w:rPr>
      </w:pPr>
      <w:r w:rsidRPr="00FD4B05">
        <w:rPr>
          <w:rFonts w:eastAsiaTheme="minorHAnsi"/>
        </w:rPr>
        <w:t>If an employee is pregnant and there is a risk caused to them by their work, or if they are incapable of work due to a pregnancy-related illness, the Company may direct the employee to start unpaid parental leave up to 6 weeks before the expected date of birth. The leave taken before the birth will not reduce the employee’s entitlement to take 12 months’ parental leave after the birth.</w:t>
      </w:r>
    </w:p>
    <w:p w14:paraId="57404022" w14:textId="77777777" w:rsidR="00FD4B05" w:rsidRPr="00FD4B05" w:rsidRDefault="00FD4B05" w:rsidP="00FD4B05">
      <w:pPr>
        <w:spacing w:after="0" w:line="240" w:lineRule="auto"/>
        <w:rPr>
          <w:rFonts w:eastAsiaTheme="minorHAnsi"/>
        </w:rPr>
      </w:pPr>
    </w:p>
    <w:p w14:paraId="56E94898" w14:textId="77777777" w:rsidR="00FD4B05" w:rsidRPr="00FD4B05" w:rsidRDefault="00FD4B05" w:rsidP="00FD4B05">
      <w:pPr>
        <w:spacing w:after="0" w:line="240" w:lineRule="auto"/>
        <w:rPr>
          <w:rFonts w:eastAsiaTheme="minorHAnsi"/>
        </w:rPr>
      </w:pPr>
      <w:r w:rsidRPr="00FD4B05">
        <w:rPr>
          <w:rFonts w:eastAsiaTheme="minorHAnsi"/>
        </w:rPr>
        <w:t>In all other cases, an employee’s parental leave will start on the day of birth or placement (unless the employee is taking the leave after their partner has taken a period of parental leave, in which case it will start immediately after the employee’s partner’s parental leave ends).</w:t>
      </w:r>
    </w:p>
    <w:p w14:paraId="4E92CCCE" w14:textId="77777777" w:rsidR="00FD4B05" w:rsidRPr="00FD4B05" w:rsidRDefault="00FD4B05" w:rsidP="00FD4B05">
      <w:pPr>
        <w:spacing w:after="0" w:line="240" w:lineRule="auto"/>
        <w:rPr>
          <w:rFonts w:eastAsiaTheme="minorHAnsi"/>
        </w:rPr>
      </w:pPr>
    </w:p>
    <w:p w14:paraId="70C7CFA7" w14:textId="77777777" w:rsidR="00FD4B05" w:rsidRPr="00FD4B05" w:rsidRDefault="00FD4B05" w:rsidP="00FD4B05">
      <w:pPr>
        <w:spacing w:after="0" w:line="240" w:lineRule="auto"/>
        <w:rPr>
          <w:rFonts w:eastAsiaTheme="minorHAnsi"/>
        </w:rPr>
      </w:pPr>
      <w:r w:rsidRPr="00FD4B05">
        <w:rPr>
          <w:rFonts w:eastAsiaTheme="minorHAnsi"/>
        </w:rPr>
        <w:t xml:space="preserve">Unpaid parental leave </w:t>
      </w:r>
      <w:proofErr w:type="gramStart"/>
      <w:r w:rsidRPr="00FD4B05">
        <w:rPr>
          <w:rFonts w:eastAsiaTheme="minorHAnsi"/>
        </w:rPr>
        <w:t>must be taken</w:t>
      </w:r>
      <w:proofErr w:type="gramEnd"/>
      <w:r w:rsidRPr="00FD4B05">
        <w:rPr>
          <w:rFonts w:eastAsiaTheme="minorHAnsi"/>
        </w:rPr>
        <w:t xml:space="preserve"> in a single continuous period. If an employee is a member of a couple, they will be entitled to take up to 8 weeks’ parental leave at the same time as their partner after the birth or placement of their child but the employee is not otherwise entitled to take unpaid parental leave at the same time as their partner. This leave </w:t>
      </w:r>
      <w:proofErr w:type="gramStart"/>
      <w:r w:rsidRPr="00FD4B05">
        <w:rPr>
          <w:rFonts w:eastAsiaTheme="minorHAnsi"/>
        </w:rPr>
        <w:t>will be deducted</w:t>
      </w:r>
      <w:proofErr w:type="gramEnd"/>
      <w:r w:rsidRPr="00FD4B05">
        <w:rPr>
          <w:rFonts w:eastAsiaTheme="minorHAnsi"/>
        </w:rPr>
        <w:t xml:space="preserve"> from the employee’s entitlement to 12 months’ unpaid parental leave.</w:t>
      </w:r>
    </w:p>
    <w:p w14:paraId="3C762B2F" w14:textId="77777777" w:rsidR="00FD4B05" w:rsidRPr="00FD4B05" w:rsidRDefault="00FD4B05" w:rsidP="00FD4B05">
      <w:pPr>
        <w:autoSpaceDE w:val="0"/>
        <w:autoSpaceDN w:val="0"/>
        <w:adjustRightInd w:val="0"/>
        <w:spacing w:after="0" w:line="240" w:lineRule="auto"/>
        <w:rPr>
          <w:rFonts w:cstheme="minorHAnsi"/>
          <w:lang w:eastAsia="en-AU"/>
        </w:rPr>
      </w:pPr>
    </w:p>
    <w:p w14:paraId="1C638B1C" w14:textId="77777777" w:rsidR="00FD4B05" w:rsidRPr="00FD4B05" w:rsidRDefault="00FD4B05" w:rsidP="00650ECC">
      <w:pPr>
        <w:pStyle w:val="Heading2"/>
        <w:rPr>
          <w:lang w:eastAsia="en-AU"/>
        </w:rPr>
      </w:pPr>
      <w:bookmarkStart w:id="4" w:name="_Toc493684718"/>
      <w:r w:rsidRPr="00FD4B05">
        <w:rPr>
          <w:lang w:eastAsia="en-AU"/>
        </w:rPr>
        <w:t>Taking parental leave</w:t>
      </w:r>
      <w:bookmarkEnd w:id="4"/>
    </w:p>
    <w:p w14:paraId="31DC6D44" w14:textId="77777777" w:rsidR="00FD4B05" w:rsidRPr="00FD4B05" w:rsidRDefault="00FD4B05" w:rsidP="00FD4B05">
      <w:pPr>
        <w:spacing w:after="0" w:line="240" w:lineRule="auto"/>
        <w:rPr>
          <w:rFonts w:eastAsiaTheme="minorHAnsi"/>
        </w:rPr>
      </w:pPr>
    </w:p>
    <w:p w14:paraId="7058971A" w14:textId="77777777" w:rsidR="00FD4B05" w:rsidRPr="00FD4B05" w:rsidRDefault="00FD4B05" w:rsidP="00FD4B05">
      <w:pPr>
        <w:spacing w:after="0" w:line="240" w:lineRule="auto"/>
        <w:rPr>
          <w:rFonts w:eastAsiaTheme="minorHAnsi"/>
        </w:rPr>
      </w:pPr>
      <w:r w:rsidRPr="00FD4B05">
        <w:rPr>
          <w:rFonts w:eastAsiaTheme="minorHAnsi"/>
        </w:rPr>
        <w:t>To take parental leave, an employee must complete a leave request form and give it to the Human Resources Manager at least 10 weeks before starting. The Company may require evidence, including a medical certificate or a statutory declaration, stating the expected date of birth or the day of placement for adoption.</w:t>
      </w:r>
    </w:p>
    <w:p w14:paraId="11A9B2A4" w14:textId="77777777" w:rsidR="00FD4B05" w:rsidRPr="00FD4B05" w:rsidRDefault="00FD4B05" w:rsidP="00FD4B05">
      <w:pPr>
        <w:spacing w:after="0" w:line="240" w:lineRule="auto"/>
        <w:rPr>
          <w:rFonts w:eastAsiaTheme="minorHAnsi"/>
        </w:rPr>
      </w:pPr>
    </w:p>
    <w:p w14:paraId="3636EA29" w14:textId="3E4A37A9" w:rsidR="00FD4B05" w:rsidRPr="00FD4B05" w:rsidRDefault="00FD4B05" w:rsidP="00FD4B05">
      <w:pPr>
        <w:spacing w:after="0" w:line="240" w:lineRule="auto"/>
        <w:rPr>
          <w:rFonts w:eastAsiaTheme="minorHAnsi"/>
        </w:rPr>
      </w:pPr>
      <w:r w:rsidRPr="00FD4B05">
        <w:rPr>
          <w:rFonts w:eastAsiaTheme="minorHAnsi"/>
        </w:rPr>
        <w:t>At least 4 weeks before the intended date of commencement of parental leave, the employee must confirm with the Company the start and end dates of the parental leave.</w:t>
      </w:r>
    </w:p>
    <w:p w14:paraId="73C203A7" w14:textId="77777777" w:rsidR="00FD4B05" w:rsidRPr="00FD4B05" w:rsidRDefault="00FD4B05" w:rsidP="00FD4B05">
      <w:pPr>
        <w:autoSpaceDE w:val="0"/>
        <w:autoSpaceDN w:val="0"/>
        <w:adjustRightInd w:val="0"/>
        <w:spacing w:after="0" w:line="240" w:lineRule="auto"/>
        <w:rPr>
          <w:rFonts w:cstheme="minorHAnsi"/>
          <w:lang w:eastAsia="en-AU"/>
        </w:rPr>
      </w:pPr>
    </w:p>
    <w:p w14:paraId="751318EC" w14:textId="77777777" w:rsidR="00FD4B05" w:rsidRPr="00FD4B05" w:rsidRDefault="00FD4B05" w:rsidP="00650ECC">
      <w:pPr>
        <w:pStyle w:val="Heading2"/>
        <w:rPr>
          <w:lang w:eastAsia="en-AU"/>
        </w:rPr>
      </w:pPr>
      <w:bookmarkStart w:id="5" w:name="_Toc493684719"/>
      <w:r w:rsidRPr="00FD4B05">
        <w:rPr>
          <w:lang w:eastAsia="en-AU"/>
        </w:rPr>
        <w:t>Working during parental leave</w:t>
      </w:r>
      <w:bookmarkEnd w:id="5"/>
    </w:p>
    <w:p w14:paraId="78B00E4A" w14:textId="77777777" w:rsidR="00FD4B05" w:rsidRPr="00FD4B05" w:rsidRDefault="00FD4B05" w:rsidP="00FD4B05">
      <w:pPr>
        <w:spacing w:after="0" w:line="240" w:lineRule="auto"/>
        <w:rPr>
          <w:rFonts w:eastAsiaTheme="minorHAnsi"/>
        </w:rPr>
      </w:pPr>
    </w:p>
    <w:p w14:paraId="15213721" w14:textId="77777777" w:rsidR="00FD4B05" w:rsidRPr="00FD4B05" w:rsidRDefault="00FD4B05" w:rsidP="00FD4B05">
      <w:pPr>
        <w:spacing w:after="0" w:line="240" w:lineRule="auto"/>
        <w:rPr>
          <w:rFonts w:eastAsiaTheme="minorHAnsi"/>
        </w:rPr>
      </w:pPr>
      <w:r w:rsidRPr="00FD4B05">
        <w:rPr>
          <w:rFonts w:eastAsiaTheme="minorHAnsi"/>
        </w:rPr>
        <w:t>The Company may arrange with the employee up to 10 days’ paid work during their parental leave to enable the employee to keep in touch with work and to assist in their return to work after the parental leave period. If the employee is interested in taking up this arrangement, please contact the Company. While the Company recognises the value of keeping in touch days, it may not be able to meet the employee’s request in all cases.</w:t>
      </w:r>
    </w:p>
    <w:p w14:paraId="364CA569" w14:textId="77777777" w:rsidR="00FD4B05" w:rsidRPr="00FD4B05" w:rsidRDefault="00FD4B05" w:rsidP="00FD4B05">
      <w:pPr>
        <w:spacing w:after="0" w:line="240" w:lineRule="auto"/>
        <w:rPr>
          <w:rFonts w:eastAsiaTheme="minorHAnsi"/>
        </w:rPr>
      </w:pPr>
    </w:p>
    <w:p w14:paraId="35727E5E" w14:textId="77777777" w:rsidR="00FD4B05" w:rsidRPr="00FD4B05" w:rsidRDefault="00FD4B05" w:rsidP="00FD4B05">
      <w:pPr>
        <w:spacing w:after="0" w:line="240" w:lineRule="auto"/>
        <w:rPr>
          <w:rFonts w:eastAsiaTheme="minorHAnsi"/>
        </w:rPr>
      </w:pPr>
      <w:r w:rsidRPr="00FD4B05">
        <w:rPr>
          <w:rFonts w:eastAsiaTheme="minorHAnsi"/>
        </w:rPr>
        <w:t>Any work on a keeping in touch day will not affect the employee’s entitlement to parental leave. The employee cannot request to work a keeping in touch day within the first 2 weeks of birth or placement.</w:t>
      </w:r>
    </w:p>
    <w:p w14:paraId="0466B218" w14:textId="77777777" w:rsidR="00FD4B05" w:rsidRPr="00FD4B05" w:rsidRDefault="00FD4B05" w:rsidP="00FD4B05">
      <w:pPr>
        <w:spacing w:after="0" w:line="240" w:lineRule="auto"/>
        <w:rPr>
          <w:rFonts w:eastAsiaTheme="minorHAnsi"/>
        </w:rPr>
      </w:pPr>
    </w:p>
    <w:p w14:paraId="72CB034E" w14:textId="77777777" w:rsidR="00FD4B05" w:rsidRPr="00FD4B05" w:rsidRDefault="00FD4B05" w:rsidP="00FD4B05">
      <w:pPr>
        <w:spacing w:after="0" w:line="240" w:lineRule="auto"/>
        <w:rPr>
          <w:rFonts w:eastAsiaTheme="minorHAnsi"/>
        </w:rPr>
      </w:pPr>
      <w:r w:rsidRPr="00FD4B05">
        <w:rPr>
          <w:rFonts w:eastAsiaTheme="minorHAnsi"/>
        </w:rPr>
        <w:t>The employee must not take up any other paid employment during parental leave unless the Company approves of the employee doing so.</w:t>
      </w:r>
    </w:p>
    <w:p w14:paraId="714AB734" w14:textId="77777777" w:rsidR="00FD4B05" w:rsidRPr="00FD4B05" w:rsidRDefault="00FD4B05" w:rsidP="00FD4B05">
      <w:pPr>
        <w:autoSpaceDE w:val="0"/>
        <w:autoSpaceDN w:val="0"/>
        <w:adjustRightInd w:val="0"/>
        <w:spacing w:after="0" w:line="240" w:lineRule="auto"/>
        <w:rPr>
          <w:rFonts w:cstheme="minorHAnsi"/>
          <w:lang w:eastAsia="en-AU"/>
        </w:rPr>
      </w:pPr>
    </w:p>
    <w:p w14:paraId="5A632712" w14:textId="77777777" w:rsidR="00FD4B05" w:rsidRPr="00FD4B05" w:rsidRDefault="00FD4B05" w:rsidP="00650ECC">
      <w:pPr>
        <w:pStyle w:val="Heading2"/>
        <w:rPr>
          <w:lang w:eastAsia="en-AU"/>
        </w:rPr>
      </w:pPr>
      <w:bookmarkStart w:id="6" w:name="_Toc493684720"/>
      <w:r w:rsidRPr="00FD4B05">
        <w:rPr>
          <w:lang w:eastAsia="en-AU"/>
        </w:rPr>
        <w:lastRenderedPageBreak/>
        <w:t>Varying the parental leave period</w:t>
      </w:r>
      <w:bookmarkEnd w:id="6"/>
    </w:p>
    <w:p w14:paraId="28DECE02" w14:textId="77777777" w:rsidR="00FD4B05" w:rsidRPr="00FD4B05" w:rsidRDefault="00FD4B05" w:rsidP="00FD4B05">
      <w:pPr>
        <w:spacing w:after="0" w:line="240" w:lineRule="auto"/>
        <w:rPr>
          <w:rFonts w:eastAsiaTheme="minorHAnsi"/>
        </w:rPr>
      </w:pPr>
    </w:p>
    <w:p w14:paraId="0691EEDC" w14:textId="77777777" w:rsidR="00FD4B05" w:rsidRPr="00FD4B05" w:rsidRDefault="00FD4B05" w:rsidP="00FD4B05">
      <w:pPr>
        <w:spacing w:after="0" w:line="240" w:lineRule="auto"/>
        <w:rPr>
          <w:rFonts w:eastAsiaTheme="minorHAnsi"/>
        </w:rPr>
      </w:pPr>
      <w:r w:rsidRPr="00FD4B05">
        <w:rPr>
          <w:rFonts w:eastAsiaTheme="minorHAnsi"/>
        </w:rPr>
        <w:t xml:space="preserve">If an employee’s approved period of parental leave </w:t>
      </w:r>
      <w:proofErr w:type="gramStart"/>
      <w:r w:rsidRPr="00FD4B05">
        <w:rPr>
          <w:rFonts w:eastAsiaTheme="minorHAnsi"/>
        </w:rPr>
        <w:t>is</w:t>
      </w:r>
      <w:proofErr w:type="gramEnd"/>
      <w:r w:rsidRPr="00FD4B05">
        <w:rPr>
          <w:rFonts w:eastAsiaTheme="minorHAnsi"/>
        </w:rPr>
        <w:t xml:space="preserve"> less than 12 months (excluding any period of concurrent leave) then the employee may extend their leave for a further period up to the full amount of their entitlement. The employee needs to give the Company written notice specifying the new end date for the leave at least 4 weeks before the original end date. The employee can only exercise this right once.</w:t>
      </w:r>
    </w:p>
    <w:p w14:paraId="27851004" w14:textId="77777777" w:rsidR="00FD4B05" w:rsidRPr="00FD4B05" w:rsidRDefault="00FD4B05" w:rsidP="00FD4B05">
      <w:pPr>
        <w:autoSpaceDE w:val="0"/>
        <w:autoSpaceDN w:val="0"/>
        <w:adjustRightInd w:val="0"/>
        <w:spacing w:after="0" w:line="240" w:lineRule="auto"/>
        <w:rPr>
          <w:rFonts w:cstheme="minorHAnsi"/>
          <w:lang w:eastAsia="en-AU"/>
        </w:rPr>
      </w:pPr>
    </w:p>
    <w:p w14:paraId="36C435BB" w14:textId="77777777" w:rsidR="00FD4B05" w:rsidRPr="00FD4B05" w:rsidRDefault="00FD4B05" w:rsidP="00FD4B05">
      <w:pPr>
        <w:spacing w:after="0" w:line="240" w:lineRule="auto"/>
        <w:rPr>
          <w:rFonts w:eastAsiaTheme="minorHAnsi"/>
        </w:rPr>
      </w:pPr>
      <w:r w:rsidRPr="00FD4B05">
        <w:rPr>
          <w:rFonts w:eastAsiaTheme="minorHAnsi"/>
        </w:rPr>
        <w:t xml:space="preserve">Even if the employee takes their full 12-month entitlement to parental leave, they may request that the parental leave period to </w:t>
      </w:r>
      <w:proofErr w:type="gramStart"/>
      <w:r w:rsidRPr="00FD4B05">
        <w:rPr>
          <w:rFonts w:eastAsiaTheme="minorHAnsi"/>
        </w:rPr>
        <w:t>be extended</w:t>
      </w:r>
      <w:proofErr w:type="gramEnd"/>
      <w:r w:rsidRPr="00FD4B05">
        <w:rPr>
          <w:rFonts w:eastAsiaTheme="minorHAnsi"/>
        </w:rPr>
        <w:t xml:space="preserve"> by a further period of up to 12 months. Again, the employee needs to give the Company written notice specifying the new end date for the leave at least 4 weeks before the current end date. The Company may refuse the request on reasonable business grounds, e.g. inability to arrange for their role to </w:t>
      </w:r>
      <w:proofErr w:type="gramStart"/>
      <w:r w:rsidRPr="00FD4B05">
        <w:rPr>
          <w:rFonts w:eastAsiaTheme="minorHAnsi"/>
        </w:rPr>
        <w:t>be covered</w:t>
      </w:r>
      <w:proofErr w:type="gramEnd"/>
      <w:r w:rsidRPr="00FD4B05">
        <w:rPr>
          <w:rFonts w:eastAsiaTheme="minorHAnsi"/>
        </w:rPr>
        <w:t xml:space="preserve"> during the extended period.</w:t>
      </w:r>
    </w:p>
    <w:p w14:paraId="204E1D54" w14:textId="77777777" w:rsidR="00FD4B05" w:rsidRPr="00FD4B05" w:rsidRDefault="00FD4B05" w:rsidP="00FD4B05">
      <w:pPr>
        <w:spacing w:after="0" w:line="240" w:lineRule="auto"/>
        <w:rPr>
          <w:rFonts w:eastAsiaTheme="minorHAnsi"/>
          <w:b/>
          <w:bCs/>
        </w:rPr>
      </w:pPr>
    </w:p>
    <w:p w14:paraId="6FC7E38C" w14:textId="77777777" w:rsidR="00FD4B05" w:rsidRPr="00FD4B05" w:rsidRDefault="00FD4B05" w:rsidP="00650ECC">
      <w:pPr>
        <w:pStyle w:val="Heading2"/>
        <w:rPr>
          <w:lang w:eastAsia="en-AU"/>
        </w:rPr>
      </w:pPr>
      <w:bookmarkStart w:id="7" w:name="_Toc493684721"/>
      <w:r w:rsidRPr="00FD4B05">
        <w:rPr>
          <w:lang w:eastAsia="en-AU"/>
        </w:rPr>
        <w:t>End of parental leave period</w:t>
      </w:r>
      <w:bookmarkEnd w:id="7"/>
    </w:p>
    <w:p w14:paraId="62716F5D" w14:textId="77777777" w:rsidR="00FD4B05" w:rsidRPr="00FD4B05" w:rsidRDefault="00FD4B05" w:rsidP="00FD4B05">
      <w:pPr>
        <w:spacing w:after="0" w:line="240" w:lineRule="auto"/>
        <w:rPr>
          <w:rFonts w:eastAsiaTheme="minorHAnsi"/>
        </w:rPr>
      </w:pPr>
    </w:p>
    <w:p w14:paraId="34CA2637" w14:textId="77777777" w:rsidR="00FD4B05" w:rsidRPr="00FD4B05" w:rsidRDefault="00FD4B05" w:rsidP="00FD4B05">
      <w:pPr>
        <w:spacing w:after="0" w:line="240" w:lineRule="auto"/>
        <w:rPr>
          <w:rFonts w:eastAsiaTheme="minorHAnsi"/>
        </w:rPr>
      </w:pPr>
      <w:r w:rsidRPr="00FD4B05">
        <w:rPr>
          <w:rFonts w:eastAsiaTheme="minorHAnsi"/>
        </w:rPr>
        <w:t>An employee is entitled to return to the position they held before commencing their leave. If that position no longer exists, the employee is entitled to return to an available position at an equivalent level or of similar nature and pay to their former position.</w:t>
      </w:r>
    </w:p>
    <w:p w14:paraId="4A28E73E" w14:textId="77777777" w:rsidR="00FD4B05" w:rsidRPr="00FD4B05" w:rsidRDefault="00FD4B05" w:rsidP="00FD4B05">
      <w:pPr>
        <w:spacing w:after="0" w:line="240" w:lineRule="auto"/>
        <w:rPr>
          <w:rFonts w:eastAsiaTheme="minorHAnsi"/>
        </w:rPr>
      </w:pPr>
    </w:p>
    <w:p w14:paraId="1E3C1882" w14:textId="77777777" w:rsidR="00FD4B05" w:rsidRPr="00FD4B05" w:rsidRDefault="00FD4B05" w:rsidP="00650ECC">
      <w:pPr>
        <w:pStyle w:val="Heading2"/>
        <w:rPr>
          <w:lang w:eastAsia="en-AU"/>
        </w:rPr>
      </w:pPr>
      <w:bookmarkStart w:id="8" w:name="_Toc493684722"/>
      <w:r w:rsidRPr="00FD4B05">
        <w:rPr>
          <w:lang w:eastAsia="en-AU"/>
        </w:rPr>
        <w:t>Returning to work under a flexible work arrangement</w:t>
      </w:r>
      <w:bookmarkEnd w:id="8"/>
    </w:p>
    <w:p w14:paraId="0284E4AF" w14:textId="77777777" w:rsidR="00FD4B05" w:rsidRPr="00FD4B05" w:rsidRDefault="00FD4B05" w:rsidP="00FD4B05">
      <w:pPr>
        <w:spacing w:after="0" w:line="240" w:lineRule="auto"/>
        <w:rPr>
          <w:rFonts w:eastAsiaTheme="minorHAnsi"/>
        </w:rPr>
      </w:pPr>
    </w:p>
    <w:p w14:paraId="3F45BC8E" w14:textId="77777777" w:rsidR="00FD4B05" w:rsidRPr="00FD4B05" w:rsidRDefault="00FD4B05" w:rsidP="00FD4B05">
      <w:pPr>
        <w:spacing w:after="0" w:line="240" w:lineRule="auto"/>
        <w:rPr>
          <w:rFonts w:eastAsiaTheme="minorHAnsi"/>
        </w:rPr>
      </w:pPr>
      <w:r w:rsidRPr="00FD4B05">
        <w:rPr>
          <w:rFonts w:eastAsiaTheme="minorHAnsi"/>
        </w:rPr>
        <w:t xml:space="preserve">An employee may request to return to work under a flexible work arrangement, e.g. part-time or job sharing. This request </w:t>
      </w:r>
      <w:proofErr w:type="gramStart"/>
      <w:r w:rsidRPr="00FD4B05">
        <w:rPr>
          <w:rFonts w:eastAsiaTheme="minorHAnsi"/>
        </w:rPr>
        <w:t>should be made</w:t>
      </w:r>
      <w:proofErr w:type="gramEnd"/>
      <w:r w:rsidRPr="00FD4B05">
        <w:rPr>
          <w:rFonts w:eastAsiaTheme="minorHAnsi"/>
        </w:rPr>
        <w:t xml:space="preserve"> in writing and should be submitted to the Human Resources Manager no less than 6 weeks before the end date. The request should set out details of the change sought and the reasons for it.</w:t>
      </w:r>
    </w:p>
    <w:p w14:paraId="715F6927" w14:textId="77777777" w:rsidR="00FD4B05" w:rsidRPr="00FD4B05" w:rsidRDefault="00FD4B05" w:rsidP="00FD4B05">
      <w:pPr>
        <w:spacing w:after="0" w:line="240" w:lineRule="auto"/>
        <w:rPr>
          <w:rFonts w:eastAsiaTheme="minorHAnsi"/>
        </w:rPr>
      </w:pPr>
    </w:p>
    <w:p w14:paraId="7451FEA4" w14:textId="6690DAD8" w:rsidR="00FD4B05" w:rsidRPr="00FD4B05" w:rsidRDefault="00FD4B05" w:rsidP="00FD4B05">
      <w:pPr>
        <w:spacing w:after="0" w:line="240" w:lineRule="auto"/>
        <w:rPr>
          <w:rFonts w:eastAsiaTheme="minorHAnsi"/>
        </w:rPr>
      </w:pPr>
      <w:r w:rsidRPr="00FD4B05">
        <w:rPr>
          <w:rFonts w:eastAsiaTheme="minorHAnsi"/>
        </w:rPr>
        <w:t xml:space="preserve">If a flexible work arrangement </w:t>
      </w:r>
      <w:proofErr w:type="gramStart"/>
      <w:r w:rsidRPr="00FD4B05">
        <w:rPr>
          <w:rFonts w:eastAsiaTheme="minorHAnsi"/>
        </w:rPr>
        <w:t>is agreed</w:t>
      </w:r>
      <w:proofErr w:type="gramEnd"/>
      <w:r w:rsidRPr="00FD4B05">
        <w:rPr>
          <w:rFonts w:eastAsiaTheme="minorHAnsi"/>
        </w:rPr>
        <w:t xml:space="preserve"> between the Company and the employee, it does not result in a permanent variation to the employee’s employment contract. The arrangement will be subject to review and </w:t>
      </w:r>
      <w:proofErr w:type="gramStart"/>
      <w:r w:rsidRPr="00FD4B05">
        <w:rPr>
          <w:rFonts w:eastAsiaTheme="minorHAnsi"/>
        </w:rPr>
        <w:t>may be terminated</w:t>
      </w:r>
      <w:proofErr w:type="gramEnd"/>
      <w:r w:rsidRPr="00FD4B05">
        <w:rPr>
          <w:rFonts w:eastAsiaTheme="minorHAnsi"/>
        </w:rPr>
        <w:t xml:space="preserve"> by either party by giving 2 weeks’ notice, in which case the employee will be required to resume their pre-leave role.</w:t>
      </w:r>
    </w:p>
    <w:p w14:paraId="08A2D4FD" w14:textId="77777777" w:rsidR="00FD4B05" w:rsidRPr="00FD4B05" w:rsidRDefault="00FD4B05" w:rsidP="00FD4B05">
      <w:pPr>
        <w:autoSpaceDE w:val="0"/>
        <w:autoSpaceDN w:val="0"/>
        <w:adjustRightInd w:val="0"/>
        <w:spacing w:after="0" w:line="240" w:lineRule="auto"/>
        <w:rPr>
          <w:rFonts w:cstheme="minorHAnsi"/>
          <w:lang w:eastAsia="en-AU"/>
        </w:rPr>
      </w:pPr>
    </w:p>
    <w:p w14:paraId="69D1A7AD" w14:textId="77777777" w:rsidR="00FD4B05" w:rsidRPr="00FD4B05" w:rsidRDefault="00FD4B05" w:rsidP="00FD4B05">
      <w:pPr>
        <w:spacing w:after="0" w:line="240" w:lineRule="auto"/>
        <w:rPr>
          <w:rFonts w:eastAsiaTheme="minorHAnsi"/>
        </w:rPr>
      </w:pPr>
      <w:r w:rsidRPr="00FD4B05">
        <w:rPr>
          <w:rFonts w:eastAsiaTheme="minorHAnsi"/>
        </w:rPr>
        <w:t>The Company may reject a request for a flexible work arrangement on reasonable business grounds. For example, the Company may reject a proposed arrangement because:</w:t>
      </w:r>
    </w:p>
    <w:p w14:paraId="2B1A99C6" w14:textId="77777777" w:rsidR="00FD4B05" w:rsidRPr="00FD4B05" w:rsidRDefault="00FD4B05" w:rsidP="00FD4B05">
      <w:pPr>
        <w:numPr>
          <w:ilvl w:val="0"/>
          <w:numId w:val="22"/>
        </w:numPr>
        <w:spacing w:after="0" w:line="240" w:lineRule="auto"/>
        <w:ind w:left="1080"/>
        <w:rPr>
          <w:rFonts w:eastAsiaTheme="minorHAnsi"/>
        </w:rPr>
      </w:pPr>
      <w:r w:rsidRPr="00FD4B05">
        <w:rPr>
          <w:rFonts w:eastAsiaTheme="minorHAnsi"/>
        </w:rPr>
        <w:t>it would not allow the employee to perform their job to a sufficient degree;</w:t>
      </w:r>
    </w:p>
    <w:p w14:paraId="368A196C" w14:textId="77777777" w:rsidR="00FD4B05" w:rsidRPr="00FD4B05" w:rsidRDefault="00FD4B05" w:rsidP="00FD4B05">
      <w:pPr>
        <w:numPr>
          <w:ilvl w:val="0"/>
          <w:numId w:val="22"/>
        </w:numPr>
        <w:spacing w:after="0" w:line="240" w:lineRule="auto"/>
        <w:ind w:left="1080"/>
        <w:rPr>
          <w:rFonts w:eastAsiaTheme="minorHAnsi"/>
        </w:rPr>
      </w:pPr>
      <w:r w:rsidRPr="00FD4B05">
        <w:rPr>
          <w:rFonts w:eastAsiaTheme="minorHAnsi"/>
        </w:rPr>
        <w:t>it would have an adverse impact on the employee’s work colleagues and/or clients to a degree which is unreasonable;</w:t>
      </w:r>
    </w:p>
    <w:p w14:paraId="6AFE0B90" w14:textId="77777777" w:rsidR="00FD4B05" w:rsidRPr="00FD4B05" w:rsidRDefault="00FD4B05" w:rsidP="00FD4B05">
      <w:pPr>
        <w:numPr>
          <w:ilvl w:val="0"/>
          <w:numId w:val="22"/>
        </w:numPr>
        <w:spacing w:after="0" w:line="240" w:lineRule="auto"/>
        <w:ind w:left="1080"/>
        <w:rPr>
          <w:rFonts w:eastAsiaTheme="minorHAnsi"/>
        </w:rPr>
      </w:pPr>
      <w:r w:rsidRPr="00FD4B05">
        <w:rPr>
          <w:rFonts w:eastAsiaTheme="minorHAnsi"/>
        </w:rPr>
        <w:t>it would be too costly for the Company or would be likely to result in a significant loss in efficiency or productivity; and/or</w:t>
      </w:r>
    </w:p>
    <w:p w14:paraId="2F0E9085" w14:textId="77777777" w:rsidR="00FD4B05" w:rsidRPr="00FD4B05" w:rsidRDefault="00FD4B05" w:rsidP="00FD4B05">
      <w:pPr>
        <w:numPr>
          <w:ilvl w:val="0"/>
          <w:numId w:val="22"/>
        </w:numPr>
        <w:spacing w:after="0" w:line="240" w:lineRule="auto"/>
        <w:ind w:left="1080"/>
        <w:rPr>
          <w:rFonts w:eastAsiaTheme="minorHAnsi"/>
        </w:rPr>
      </w:pPr>
      <w:proofErr w:type="gramStart"/>
      <w:r w:rsidRPr="00FD4B05">
        <w:rPr>
          <w:rFonts w:eastAsiaTheme="minorHAnsi"/>
        </w:rPr>
        <w:t>it</w:t>
      </w:r>
      <w:proofErr w:type="gramEnd"/>
      <w:r w:rsidRPr="00FD4B05">
        <w:rPr>
          <w:rFonts w:eastAsiaTheme="minorHAnsi"/>
        </w:rPr>
        <w:t xml:space="preserve"> would not be feasible or practical.</w:t>
      </w:r>
    </w:p>
    <w:p w14:paraId="5CCB05DF" w14:textId="77777777" w:rsidR="00FD4B05" w:rsidRPr="00FD4B05" w:rsidRDefault="00FD4B05" w:rsidP="00FD4B05">
      <w:pPr>
        <w:autoSpaceDE w:val="0"/>
        <w:autoSpaceDN w:val="0"/>
        <w:adjustRightInd w:val="0"/>
        <w:spacing w:after="0" w:line="240" w:lineRule="auto"/>
        <w:rPr>
          <w:rFonts w:cstheme="minorHAnsi"/>
          <w:b/>
          <w:bCs/>
          <w:lang w:eastAsia="en-AU"/>
        </w:rPr>
      </w:pPr>
    </w:p>
    <w:p w14:paraId="73AD27C1" w14:textId="77777777" w:rsidR="00FD4B05" w:rsidRPr="00FD4B05" w:rsidRDefault="00FD4B05" w:rsidP="00FD4B05">
      <w:pPr>
        <w:spacing w:after="0" w:line="240" w:lineRule="auto"/>
        <w:rPr>
          <w:rFonts w:asciiTheme="majorHAnsi" w:eastAsiaTheme="minorHAnsi" w:hAnsiTheme="majorHAnsi"/>
          <w:b/>
          <w:sz w:val="24"/>
          <w:szCs w:val="24"/>
        </w:rPr>
      </w:pPr>
    </w:p>
    <w:p w14:paraId="15913D27" w14:textId="77777777" w:rsidR="00476434" w:rsidRDefault="00476434" w:rsidP="00650ECC">
      <w:pPr>
        <w:pStyle w:val="Heading2"/>
        <w:rPr>
          <w:lang w:eastAsia="en-AU"/>
        </w:rPr>
      </w:pPr>
      <w:bookmarkStart w:id="9" w:name="_Toc493684723"/>
    </w:p>
    <w:p w14:paraId="5CD27868" w14:textId="77777777" w:rsidR="00476434" w:rsidRDefault="00476434">
      <w:pPr>
        <w:rPr>
          <w:rFonts w:asciiTheme="majorHAnsi" w:eastAsiaTheme="majorEastAsia" w:hAnsiTheme="majorHAnsi" w:cstheme="majorBidi"/>
          <w:b/>
          <w:bCs/>
          <w:color w:val="4F81BD" w:themeColor="accent1"/>
          <w:sz w:val="26"/>
          <w:szCs w:val="26"/>
          <w:lang w:eastAsia="en-AU"/>
        </w:rPr>
      </w:pPr>
      <w:r>
        <w:rPr>
          <w:lang w:eastAsia="en-AU"/>
        </w:rPr>
        <w:br w:type="page"/>
      </w:r>
    </w:p>
    <w:p w14:paraId="54DB1EF5" w14:textId="7FE3AF8C" w:rsidR="00FD4B05" w:rsidRPr="00FD4B05" w:rsidRDefault="00FD4B05" w:rsidP="00650ECC">
      <w:pPr>
        <w:pStyle w:val="Heading2"/>
        <w:rPr>
          <w:lang w:eastAsia="en-AU"/>
        </w:rPr>
      </w:pPr>
      <w:bookmarkStart w:id="10" w:name="_GoBack"/>
      <w:bookmarkEnd w:id="10"/>
      <w:r w:rsidRPr="00FD4B05">
        <w:rPr>
          <w:lang w:eastAsia="en-AU"/>
        </w:rPr>
        <w:t>Payment during parental leave</w:t>
      </w:r>
      <w:bookmarkEnd w:id="9"/>
    </w:p>
    <w:p w14:paraId="753F82FA" w14:textId="77777777" w:rsidR="00FD4B05" w:rsidRPr="00FD4B05" w:rsidRDefault="00FD4B05" w:rsidP="00FD4B05">
      <w:pPr>
        <w:spacing w:after="0" w:line="240" w:lineRule="auto"/>
        <w:rPr>
          <w:rFonts w:eastAsiaTheme="minorHAnsi"/>
        </w:rPr>
      </w:pPr>
    </w:p>
    <w:p w14:paraId="2090B931" w14:textId="1330568D" w:rsidR="00FD4B05" w:rsidRPr="00FD4B05" w:rsidRDefault="00FD4B05" w:rsidP="00FD4B05">
      <w:pPr>
        <w:spacing w:after="0" w:line="240" w:lineRule="auto"/>
        <w:rPr>
          <w:rFonts w:eastAsiaTheme="minorHAnsi"/>
        </w:rPr>
      </w:pPr>
      <w:r w:rsidRPr="00FD4B05">
        <w:rPr>
          <w:rFonts w:eastAsiaTheme="minorHAnsi"/>
        </w:rPr>
        <w:t>Under the Commonwealth Government’s Paid Parental Leave (PPL)</w:t>
      </w:r>
      <w:r w:rsidR="00B30A8F">
        <w:rPr>
          <w:rFonts w:eastAsiaTheme="minorHAnsi"/>
        </w:rPr>
        <w:t xml:space="preserve"> Scheme</w:t>
      </w:r>
      <w:r w:rsidRPr="00FD4B05">
        <w:rPr>
          <w:rFonts w:eastAsiaTheme="minorHAnsi"/>
        </w:rPr>
        <w:t xml:space="preserve">, working parents of children born or adopted are eligible to receive 18 weeks of government-funded parental pay at the rate of the national minimum wage. </w:t>
      </w:r>
    </w:p>
    <w:p w14:paraId="6B1D56C1" w14:textId="77777777" w:rsidR="00FD4B05" w:rsidRPr="00FD4B05" w:rsidRDefault="00FD4B05" w:rsidP="00FD4B05">
      <w:pPr>
        <w:spacing w:after="0" w:line="240" w:lineRule="auto"/>
        <w:rPr>
          <w:rFonts w:eastAsiaTheme="minorHAnsi"/>
        </w:rPr>
      </w:pPr>
    </w:p>
    <w:p w14:paraId="5F960EAA" w14:textId="77777777" w:rsidR="00FD4B05" w:rsidRPr="00FD4B05" w:rsidRDefault="00FD4B05" w:rsidP="00FD4B05">
      <w:pPr>
        <w:spacing w:after="0" w:line="240" w:lineRule="auto"/>
        <w:rPr>
          <w:rFonts w:eastAsiaTheme="minorHAnsi"/>
        </w:rPr>
      </w:pPr>
      <w:r w:rsidRPr="00FD4B05">
        <w:rPr>
          <w:rFonts w:eastAsiaTheme="minorHAnsi"/>
        </w:rPr>
        <w:t xml:space="preserve">In addition, new fathers and partners may receive up to 2 weeks of Dad and Partner Pay (DAPP) at the national minimum wage. Visit the Family Assistance Office’s website at </w:t>
      </w:r>
      <w:r w:rsidRPr="00FD4B05">
        <w:rPr>
          <w:rFonts w:eastAsiaTheme="minorHAnsi"/>
          <w:i/>
          <w:iCs/>
        </w:rPr>
        <w:t xml:space="preserve">www.familyassist.gov.au </w:t>
      </w:r>
      <w:r w:rsidRPr="00FD4B05">
        <w:rPr>
          <w:rFonts w:eastAsiaTheme="minorHAnsi"/>
        </w:rPr>
        <w:t>for more information.</w:t>
      </w:r>
    </w:p>
    <w:p w14:paraId="1ABD86F9" w14:textId="77777777" w:rsidR="00FD4B05" w:rsidRPr="00FD4B05" w:rsidRDefault="00FD4B05" w:rsidP="00FD4B05">
      <w:pPr>
        <w:spacing w:after="0" w:line="240" w:lineRule="auto"/>
        <w:rPr>
          <w:rFonts w:eastAsiaTheme="minorHAnsi"/>
        </w:rPr>
      </w:pPr>
    </w:p>
    <w:p w14:paraId="73EFB18E" w14:textId="77777777" w:rsidR="00FD4B05" w:rsidRPr="00FD4B05" w:rsidRDefault="00FD4B05" w:rsidP="00FD4B05">
      <w:pPr>
        <w:rPr>
          <w:b/>
          <w:i/>
          <w:color w:val="FF0000"/>
          <w:lang w:eastAsia="en-AU"/>
        </w:rPr>
      </w:pPr>
      <w:r w:rsidRPr="00FD4B05">
        <w:rPr>
          <w:b/>
          <w:i/>
          <w:color w:val="FF0000"/>
          <w:lang w:eastAsia="en-AU"/>
        </w:rPr>
        <w:t>[The following is an example of a Paid Parental Leave Policy only.]</w:t>
      </w:r>
    </w:p>
    <w:p w14:paraId="4D7B9024" w14:textId="77777777" w:rsidR="00FD4B05" w:rsidRPr="00FD4B05" w:rsidRDefault="00FD4B05" w:rsidP="00FD4B05">
      <w:pPr>
        <w:spacing w:after="0" w:line="240" w:lineRule="auto"/>
        <w:rPr>
          <w:rFonts w:eastAsiaTheme="minorHAnsi"/>
        </w:rPr>
      </w:pPr>
      <w:r w:rsidRPr="00FD4B05">
        <w:rPr>
          <w:rFonts w:eastAsiaTheme="minorHAnsi"/>
        </w:rPr>
        <w:t xml:space="preserve">If an employee is exercising an entitlement to take paid parental leave, the Company will top-up your government-funded parental leave pay received under PPL or DAPP during an initial period of the employee’s leave (entitlement period) as shown in the table below. If the employee is ineligible to </w:t>
      </w:r>
      <w:proofErr w:type="gramStart"/>
      <w:r w:rsidRPr="00FD4B05">
        <w:rPr>
          <w:rFonts w:eastAsiaTheme="minorHAnsi"/>
        </w:rPr>
        <w:t>receive</w:t>
      </w:r>
      <w:proofErr w:type="gramEnd"/>
      <w:r w:rsidRPr="00FD4B05">
        <w:rPr>
          <w:rFonts w:eastAsiaTheme="minorHAnsi"/>
        </w:rPr>
        <w:t xml:space="preserve"> PPL or DAPP during part or all of the entitlement period the Company will pay the employee a full week’s pay. The intention is for the employee to receive during the entitlement period the pay they would have received if the employee worked the entitlement period.</w:t>
      </w:r>
    </w:p>
    <w:p w14:paraId="1855A327" w14:textId="77777777" w:rsidR="00FD4B05" w:rsidRPr="00FD4B05" w:rsidRDefault="00FD4B05" w:rsidP="00FD4B05">
      <w:pPr>
        <w:autoSpaceDE w:val="0"/>
        <w:autoSpaceDN w:val="0"/>
        <w:adjustRightInd w:val="0"/>
        <w:spacing w:after="0" w:line="240" w:lineRule="auto"/>
        <w:rPr>
          <w:rFonts w:cstheme="minorHAnsi"/>
          <w:lang w:eastAsia="en-AU"/>
        </w:rPr>
      </w:pPr>
    </w:p>
    <w:p w14:paraId="2860BC20" w14:textId="77777777" w:rsidR="00FD4B05" w:rsidRPr="00FD4B05" w:rsidRDefault="00FD4B05" w:rsidP="00FD4B05">
      <w:pPr>
        <w:spacing w:after="0" w:line="240" w:lineRule="auto"/>
        <w:rPr>
          <w:rFonts w:eastAsiaTheme="minorHAnsi"/>
        </w:rPr>
      </w:pPr>
      <w:r w:rsidRPr="00FD4B05">
        <w:rPr>
          <w:rFonts w:eastAsiaTheme="minorHAnsi"/>
          <w:b/>
        </w:rPr>
        <w:t>Note:</w:t>
      </w:r>
      <w:r w:rsidRPr="00FD4B05">
        <w:rPr>
          <w:rFonts w:eastAsiaTheme="minorHAnsi"/>
        </w:rPr>
        <w:t xml:space="preserve"> This top-up payment will mean paid leave entitlements accrue during the periods corresponding to PPL or DAPP payments. In the absence of top-up payments, paid leave would not accrue.</w:t>
      </w:r>
    </w:p>
    <w:p w14:paraId="221DF0DE" w14:textId="77777777" w:rsidR="00FD4B05" w:rsidRPr="00FD4B05" w:rsidRDefault="00FD4B05" w:rsidP="00FD4B05">
      <w:pPr>
        <w:spacing w:after="0" w:line="240" w:lineRule="auto"/>
        <w:rPr>
          <w:rFonts w:eastAsiaTheme="minorHAnsi"/>
        </w:rPr>
      </w:pPr>
    </w:p>
    <w:p w14:paraId="71AE34EF" w14:textId="77777777" w:rsidR="00FD4B05" w:rsidRPr="00FD4B05" w:rsidRDefault="00FD4B05" w:rsidP="00650ECC">
      <w:pPr>
        <w:pStyle w:val="Heading2"/>
        <w:rPr>
          <w:lang w:eastAsia="en-AU"/>
        </w:rPr>
      </w:pPr>
      <w:bookmarkStart w:id="11" w:name="_Toc493684724"/>
      <w:r w:rsidRPr="00FD4B05">
        <w:rPr>
          <w:lang w:eastAsia="en-AU"/>
        </w:rPr>
        <w:t>Paid parental leave – entitlement periods</w:t>
      </w:r>
      <w:bookmarkEnd w:id="11"/>
    </w:p>
    <w:p w14:paraId="4331AF2F" w14:textId="77777777" w:rsidR="00FD4B05" w:rsidRPr="00FD4B05" w:rsidRDefault="00FD4B05" w:rsidP="00FD4B05">
      <w:pPr>
        <w:autoSpaceDE w:val="0"/>
        <w:autoSpaceDN w:val="0"/>
        <w:adjustRightInd w:val="0"/>
        <w:spacing w:after="0" w:line="240" w:lineRule="auto"/>
        <w:rPr>
          <w:rFonts w:cstheme="minorHAnsi"/>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6"/>
      </w:tblGrid>
      <w:tr w:rsidR="00FD4B05" w:rsidRPr="00FD4B05" w14:paraId="46699BD5" w14:textId="77777777" w:rsidTr="00007C94">
        <w:tc>
          <w:tcPr>
            <w:tcW w:w="1666" w:type="pct"/>
            <w:tcBorders>
              <w:top w:val="single" w:sz="4" w:space="0" w:color="auto"/>
              <w:left w:val="single" w:sz="4" w:space="0" w:color="auto"/>
              <w:bottom w:val="single" w:sz="4" w:space="0" w:color="auto"/>
              <w:right w:val="single" w:sz="4" w:space="0" w:color="auto"/>
            </w:tcBorders>
            <w:hideMark/>
          </w:tcPr>
          <w:p w14:paraId="641A6960" w14:textId="77777777" w:rsidR="00FD4B05" w:rsidRPr="00FD4B05" w:rsidRDefault="00FD4B05" w:rsidP="00FD4B05">
            <w:pPr>
              <w:spacing w:after="240" w:line="240" w:lineRule="auto"/>
              <w:jc w:val="both"/>
              <w:rPr>
                <w:rFonts w:asciiTheme="majorHAnsi" w:eastAsia="Times New Roman" w:hAnsiTheme="majorHAnsi" w:cstheme="minorHAnsi"/>
                <w:b/>
                <w:sz w:val="24"/>
                <w:szCs w:val="24"/>
              </w:rPr>
            </w:pPr>
            <w:r w:rsidRPr="00FD4B05">
              <w:rPr>
                <w:rFonts w:asciiTheme="majorHAnsi" w:eastAsia="Times New Roman" w:hAnsiTheme="majorHAnsi" w:cstheme="minorHAnsi"/>
                <w:b/>
                <w:sz w:val="24"/>
                <w:szCs w:val="24"/>
              </w:rPr>
              <w:t>Seniority level</w:t>
            </w:r>
          </w:p>
        </w:tc>
        <w:tc>
          <w:tcPr>
            <w:tcW w:w="1666" w:type="pct"/>
            <w:tcBorders>
              <w:top w:val="single" w:sz="4" w:space="0" w:color="auto"/>
              <w:left w:val="single" w:sz="4" w:space="0" w:color="auto"/>
              <w:bottom w:val="single" w:sz="4" w:space="0" w:color="auto"/>
              <w:right w:val="single" w:sz="4" w:space="0" w:color="auto"/>
            </w:tcBorders>
            <w:hideMark/>
          </w:tcPr>
          <w:p w14:paraId="644976C4" w14:textId="77777777" w:rsidR="00FD4B05" w:rsidRPr="00FD4B05" w:rsidRDefault="00FD4B05" w:rsidP="00FD4B05">
            <w:pPr>
              <w:spacing w:after="240" w:line="240" w:lineRule="auto"/>
              <w:jc w:val="both"/>
              <w:rPr>
                <w:rFonts w:asciiTheme="majorHAnsi" w:eastAsia="Times New Roman" w:hAnsiTheme="majorHAnsi" w:cstheme="minorHAnsi"/>
                <w:b/>
                <w:sz w:val="24"/>
                <w:szCs w:val="24"/>
              </w:rPr>
            </w:pPr>
            <w:r w:rsidRPr="00FD4B05">
              <w:rPr>
                <w:rFonts w:asciiTheme="majorHAnsi" w:eastAsia="Times New Roman" w:hAnsiTheme="majorHAnsi" w:cstheme="minorHAnsi"/>
                <w:b/>
                <w:sz w:val="24"/>
                <w:szCs w:val="24"/>
              </w:rPr>
              <w:t>Non-primary care giver</w:t>
            </w:r>
          </w:p>
        </w:tc>
        <w:tc>
          <w:tcPr>
            <w:tcW w:w="1667" w:type="pct"/>
            <w:tcBorders>
              <w:top w:val="single" w:sz="4" w:space="0" w:color="auto"/>
              <w:left w:val="single" w:sz="4" w:space="0" w:color="auto"/>
              <w:bottom w:val="single" w:sz="4" w:space="0" w:color="auto"/>
              <w:right w:val="single" w:sz="4" w:space="0" w:color="auto"/>
            </w:tcBorders>
            <w:hideMark/>
          </w:tcPr>
          <w:p w14:paraId="715E36CF" w14:textId="77777777" w:rsidR="00FD4B05" w:rsidRPr="00FD4B05" w:rsidRDefault="00FD4B05" w:rsidP="00FD4B05">
            <w:pPr>
              <w:spacing w:after="240" w:line="240" w:lineRule="auto"/>
              <w:jc w:val="both"/>
              <w:rPr>
                <w:rFonts w:asciiTheme="majorHAnsi" w:eastAsia="Times New Roman" w:hAnsiTheme="majorHAnsi" w:cstheme="minorHAnsi"/>
                <w:b/>
                <w:sz w:val="24"/>
                <w:szCs w:val="24"/>
              </w:rPr>
            </w:pPr>
            <w:r w:rsidRPr="00FD4B05">
              <w:rPr>
                <w:rFonts w:asciiTheme="majorHAnsi" w:eastAsia="Times New Roman" w:hAnsiTheme="majorHAnsi" w:cstheme="minorHAnsi"/>
                <w:b/>
                <w:sz w:val="24"/>
                <w:szCs w:val="24"/>
              </w:rPr>
              <w:t>Primary-care giver</w:t>
            </w:r>
          </w:p>
        </w:tc>
      </w:tr>
      <w:tr w:rsidR="00FD4B05" w:rsidRPr="00FD4B05" w14:paraId="4ED4CEED" w14:textId="77777777" w:rsidTr="00007C94">
        <w:tc>
          <w:tcPr>
            <w:tcW w:w="1666" w:type="pct"/>
            <w:tcBorders>
              <w:top w:val="single" w:sz="4" w:space="0" w:color="auto"/>
              <w:left w:val="single" w:sz="4" w:space="0" w:color="auto"/>
              <w:bottom w:val="single" w:sz="4" w:space="0" w:color="auto"/>
              <w:right w:val="single" w:sz="4" w:space="0" w:color="auto"/>
            </w:tcBorders>
            <w:hideMark/>
          </w:tcPr>
          <w:p w14:paraId="5C8C254D"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Principal, office manager</w:t>
            </w:r>
          </w:p>
        </w:tc>
        <w:tc>
          <w:tcPr>
            <w:tcW w:w="1666" w:type="pct"/>
            <w:tcBorders>
              <w:top w:val="single" w:sz="4" w:space="0" w:color="auto"/>
              <w:left w:val="single" w:sz="4" w:space="0" w:color="auto"/>
              <w:bottom w:val="single" w:sz="4" w:space="0" w:color="auto"/>
              <w:right w:val="single" w:sz="4" w:space="0" w:color="auto"/>
            </w:tcBorders>
            <w:hideMark/>
          </w:tcPr>
          <w:p w14:paraId="077FDC88"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First 2 weeks</w:t>
            </w:r>
          </w:p>
        </w:tc>
        <w:tc>
          <w:tcPr>
            <w:tcW w:w="1667" w:type="pct"/>
            <w:tcBorders>
              <w:top w:val="single" w:sz="4" w:space="0" w:color="auto"/>
              <w:left w:val="single" w:sz="4" w:space="0" w:color="auto"/>
              <w:bottom w:val="single" w:sz="4" w:space="0" w:color="auto"/>
              <w:right w:val="single" w:sz="4" w:space="0" w:color="auto"/>
            </w:tcBorders>
            <w:hideMark/>
          </w:tcPr>
          <w:p w14:paraId="4F3C13EA"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First 6 weeks plus 2 weeks for every additional year of continuous service up to a maximum total period of 12 weeks</w:t>
            </w:r>
          </w:p>
        </w:tc>
      </w:tr>
      <w:tr w:rsidR="00FD4B05" w:rsidRPr="00FD4B05" w14:paraId="19A12078" w14:textId="77777777" w:rsidTr="00007C94">
        <w:tc>
          <w:tcPr>
            <w:tcW w:w="1666" w:type="pct"/>
            <w:tcBorders>
              <w:top w:val="single" w:sz="4" w:space="0" w:color="auto"/>
              <w:left w:val="single" w:sz="4" w:space="0" w:color="auto"/>
              <w:bottom w:val="single" w:sz="4" w:space="0" w:color="auto"/>
              <w:right w:val="single" w:sz="4" w:space="0" w:color="auto"/>
            </w:tcBorders>
            <w:hideMark/>
          </w:tcPr>
          <w:p w14:paraId="5513288C"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Manager, personal assistant</w:t>
            </w:r>
          </w:p>
        </w:tc>
        <w:tc>
          <w:tcPr>
            <w:tcW w:w="1666" w:type="pct"/>
            <w:tcBorders>
              <w:top w:val="single" w:sz="4" w:space="0" w:color="auto"/>
              <w:left w:val="single" w:sz="4" w:space="0" w:color="auto"/>
              <w:bottom w:val="single" w:sz="4" w:space="0" w:color="auto"/>
              <w:right w:val="single" w:sz="4" w:space="0" w:color="auto"/>
            </w:tcBorders>
            <w:hideMark/>
          </w:tcPr>
          <w:p w14:paraId="5B076384"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First 2 weeks</w:t>
            </w:r>
          </w:p>
        </w:tc>
        <w:tc>
          <w:tcPr>
            <w:tcW w:w="1667" w:type="pct"/>
            <w:tcBorders>
              <w:top w:val="single" w:sz="4" w:space="0" w:color="auto"/>
              <w:left w:val="single" w:sz="4" w:space="0" w:color="auto"/>
              <w:bottom w:val="single" w:sz="4" w:space="0" w:color="auto"/>
              <w:right w:val="single" w:sz="4" w:space="0" w:color="auto"/>
            </w:tcBorders>
            <w:hideMark/>
          </w:tcPr>
          <w:p w14:paraId="4581A4EE"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First 4 weeks plus 2 weeks for every additional year of continuous service up to a maximum total period of 10 weeks</w:t>
            </w:r>
          </w:p>
        </w:tc>
      </w:tr>
      <w:tr w:rsidR="00FD4B05" w:rsidRPr="00FD4B05" w14:paraId="183BD3DC" w14:textId="77777777" w:rsidTr="00007C94">
        <w:tc>
          <w:tcPr>
            <w:tcW w:w="1666" w:type="pct"/>
            <w:tcBorders>
              <w:top w:val="single" w:sz="4" w:space="0" w:color="auto"/>
              <w:left w:val="single" w:sz="4" w:space="0" w:color="auto"/>
              <w:bottom w:val="single" w:sz="4" w:space="0" w:color="auto"/>
              <w:right w:val="single" w:sz="4" w:space="0" w:color="auto"/>
            </w:tcBorders>
            <w:hideMark/>
          </w:tcPr>
          <w:p w14:paraId="5567658C"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Reception, junior professional</w:t>
            </w:r>
          </w:p>
        </w:tc>
        <w:tc>
          <w:tcPr>
            <w:tcW w:w="1666" w:type="pct"/>
            <w:tcBorders>
              <w:top w:val="single" w:sz="4" w:space="0" w:color="auto"/>
              <w:left w:val="single" w:sz="4" w:space="0" w:color="auto"/>
              <w:bottom w:val="single" w:sz="4" w:space="0" w:color="auto"/>
              <w:right w:val="single" w:sz="4" w:space="0" w:color="auto"/>
            </w:tcBorders>
            <w:hideMark/>
          </w:tcPr>
          <w:p w14:paraId="7AAF9069"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First 2 weeks</w:t>
            </w:r>
          </w:p>
        </w:tc>
        <w:tc>
          <w:tcPr>
            <w:tcW w:w="1667" w:type="pct"/>
            <w:tcBorders>
              <w:top w:val="single" w:sz="4" w:space="0" w:color="auto"/>
              <w:left w:val="single" w:sz="4" w:space="0" w:color="auto"/>
              <w:bottom w:val="single" w:sz="4" w:space="0" w:color="auto"/>
              <w:right w:val="single" w:sz="4" w:space="0" w:color="auto"/>
            </w:tcBorders>
            <w:hideMark/>
          </w:tcPr>
          <w:p w14:paraId="3C440335" w14:textId="77777777" w:rsidR="00FD4B05" w:rsidRPr="00FD4B05" w:rsidRDefault="00FD4B05" w:rsidP="00FD4B05">
            <w:pPr>
              <w:spacing w:after="240" w:line="240" w:lineRule="auto"/>
              <w:jc w:val="both"/>
              <w:rPr>
                <w:rFonts w:eastAsia="Times New Roman" w:cstheme="minorHAnsi"/>
                <w:sz w:val="20"/>
                <w:szCs w:val="20"/>
              </w:rPr>
            </w:pPr>
            <w:r w:rsidRPr="00FD4B05">
              <w:rPr>
                <w:rFonts w:eastAsia="Times New Roman" w:cstheme="minorHAnsi"/>
                <w:sz w:val="20"/>
                <w:szCs w:val="20"/>
              </w:rPr>
              <w:t>First 2 weeks plus 2 weeks for every additional year of continuous service up to a maximum total period of 6 weeks</w:t>
            </w:r>
          </w:p>
        </w:tc>
      </w:tr>
    </w:tbl>
    <w:p w14:paraId="4A3B5CF6" w14:textId="77777777" w:rsidR="00FD4B05" w:rsidRPr="00FD4B05" w:rsidRDefault="00FD4B05" w:rsidP="00FD4B05">
      <w:pPr>
        <w:autoSpaceDE w:val="0"/>
        <w:autoSpaceDN w:val="0"/>
        <w:adjustRightInd w:val="0"/>
        <w:spacing w:after="0" w:line="240" w:lineRule="auto"/>
        <w:rPr>
          <w:rFonts w:cstheme="minorHAnsi"/>
          <w:lang w:eastAsia="en-AU"/>
        </w:rPr>
      </w:pPr>
    </w:p>
    <w:p w14:paraId="626A327D" w14:textId="77777777" w:rsidR="00FD4B05" w:rsidRPr="00FD4B05" w:rsidRDefault="00FD4B05" w:rsidP="00FD4B05">
      <w:pPr>
        <w:spacing w:after="0" w:line="240" w:lineRule="auto"/>
        <w:rPr>
          <w:rFonts w:eastAsiaTheme="minorHAnsi"/>
        </w:rPr>
      </w:pPr>
      <w:r w:rsidRPr="00FD4B05">
        <w:rPr>
          <w:rFonts w:eastAsiaTheme="minorHAnsi"/>
        </w:rPr>
        <w:t xml:space="preserve">If the employee has already received a period of paid parental leave, they must work at least a further 18 months after their return to work to qualify for a further period of paid parental leave. The additional payment </w:t>
      </w:r>
      <w:proofErr w:type="gramStart"/>
      <w:r w:rsidRPr="00FD4B05">
        <w:rPr>
          <w:rFonts w:eastAsiaTheme="minorHAnsi"/>
        </w:rPr>
        <w:t>will be calculated</w:t>
      </w:r>
      <w:proofErr w:type="gramEnd"/>
      <w:r w:rsidRPr="00FD4B05">
        <w:rPr>
          <w:rFonts w:eastAsiaTheme="minorHAnsi"/>
        </w:rPr>
        <w:t xml:space="preserve"> based on years of service from the commencement date of the employee’s employment but excluding the prior period of parental leave.</w:t>
      </w:r>
    </w:p>
    <w:p w14:paraId="1F1FDF8C" w14:textId="77777777" w:rsidR="00FD4B05" w:rsidRPr="00FD4B05" w:rsidRDefault="00FD4B05" w:rsidP="00FD4B05">
      <w:pPr>
        <w:spacing w:after="0" w:line="240" w:lineRule="auto"/>
        <w:rPr>
          <w:rFonts w:eastAsiaTheme="minorHAnsi"/>
        </w:rPr>
      </w:pPr>
    </w:p>
    <w:p w14:paraId="24CFB42F" w14:textId="77777777" w:rsidR="00FD4B05" w:rsidRPr="00FD4B05" w:rsidRDefault="00FD4B05" w:rsidP="00FD4B05">
      <w:pPr>
        <w:spacing w:after="0" w:line="240" w:lineRule="auto"/>
        <w:rPr>
          <w:rFonts w:eastAsiaTheme="minorHAnsi"/>
        </w:rPr>
      </w:pPr>
      <w:r w:rsidRPr="00FD4B05">
        <w:rPr>
          <w:rFonts w:eastAsiaTheme="minorHAnsi"/>
        </w:rPr>
        <w:t xml:space="preserve">The employee </w:t>
      </w:r>
      <w:proofErr w:type="gramStart"/>
      <w:r w:rsidRPr="00FD4B05">
        <w:rPr>
          <w:rFonts w:eastAsiaTheme="minorHAnsi"/>
        </w:rPr>
        <w:t>will be paid</w:t>
      </w:r>
      <w:proofErr w:type="gramEnd"/>
      <w:r w:rsidRPr="00FD4B05">
        <w:rPr>
          <w:rFonts w:eastAsiaTheme="minorHAnsi"/>
        </w:rPr>
        <w:t xml:space="preserve"> fortnightly by the Company’s normal pay process during the entitlement period, and can elect to take a half salary over double the entitlement period.</w:t>
      </w:r>
    </w:p>
    <w:p w14:paraId="4F403D00" w14:textId="77777777" w:rsidR="00FD4B05" w:rsidRPr="00FD4B05" w:rsidRDefault="00FD4B05" w:rsidP="00FD4B05">
      <w:pPr>
        <w:spacing w:after="0" w:line="240" w:lineRule="auto"/>
        <w:rPr>
          <w:rFonts w:eastAsiaTheme="minorHAnsi"/>
        </w:rPr>
      </w:pPr>
    </w:p>
    <w:p w14:paraId="6E70FF3D" w14:textId="77777777" w:rsidR="00FD4B05" w:rsidRPr="00FD4B05" w:rsidRDefault="00FD4B05" w:rsidP="00FD4B05">
      <w:pPr>
        <w:spacing w:after="0" w:line="240" w:lineRule="auto"/>
        <w:rPr>
          <w:rFonts w:eastAsiaTheme="minorHAnsi"/>
        </w:rPr>
      </w:pPr>
      <w:r w:rsidRPr="00FD4B05">
        <w:rPr>
          <w:rFonts w:eastAsiaTheme="minorHAnsi"/>
        </w:rPr>
        <w:t>The employee may also take paid annual leave in conjunction with their parental leave, provided this does not extend the employee’s parental leave beyond their entitlement.</w:t>
      </w:r>
    </w:p>
    <w:p w14:paraId="7FFCC9FB" w14:textId="77777777" w:rsidR="00FD4B05" w:rsidRPr="00FD4B05" w:rsidRDefault="00FD4B05" w:rsidP="00FD4B05">
      <w:pPr>
        <w:spacing w:after="0" w:line="240" w:lineRule="auto"/>
        <w:rPr>
          <w:rFonts w:eastAsiaTheme="minorHAnsi"/>
        </w:rPr>
      </w:pPr>
    </w:p>
    <w:p w14:paraId="1FDDA815" w14:textId="77777777" w:rsidR="00FD4B05" w:rsidRPr="00FD4B05" w:rsidRDefault="00FD4B05" w:rsidP="00FD4B05">
      <w:pPr>
        <w:spacing w:after="0" w:line="240" w:lineRule="auto"/>
        <w:rPr>
          <w:rFonts w:eastAsiaTheme="minorHAnsi"/>
        </w:rPr>
      </w:pPr>
    </w:p>
    <w:p w14:paraId="1585F7E3" w14:textId="77777777" w:rsidR="00FD4B05" w:rsidRPr="00FD4B05" w:rsidRDefault="00FD4B05" w:rsidP="00FD4B05">
      <w:pPr>
        <w:spacing w:after="0" w:line="240" w:lineRule="auto"/>
        <w:rPr>
          <w:rFonts w:eastAsiaTheme="minorHAnsi"/>
        </w:rPr>
      </w:pPr>
      <w:r w:rsidRPr="00FD4B05">
        <w:rPr>
          <w:rFonts w:eastAsiaTheme="minorHAnsi"/>
        </w:rPr>
        <w:t xml:space="preserve">For further information contact: …................................................. </w:t>
      </w:r>
      <w:r w:rsidRPr="00FD4B05">
        <w:rPr>
          <w:rFonts w:eastAsiaTheme="minorHAnsi"/>
          <w:b/>
          <w:i/>
          <w:color w:val="FF0000"/>
        </w:rPr>
        <w:t>[Insert name of contact]</w:t>
      </w:r>
    </w:p>
    <w:p w14:paraId="4F83732A" w14:textId="77777777" w:rsidR="00FD4B05" w:rsidRPr="00FD4B05" w:rsidRDefault="00FD4B05" w:rsidP="00FD4B05">
      <w:pPr>
        <w:spacing w:after="0" w:line="240" w:lineRule="auto"/>
        <w:rPr>
          <w:rFonts w:eastAsiaTheme="minorHAnsi"/>
        </w:rPr>
      </w:pPr>
    </w:p>
    <w:p w14:paraId="00E5F8D7" w14:textId="77777777" w:rsidR="00FD4B05" w:rsidRPr="00FD4B05" w:rsidRDefault="00FD4B05" w:rsidP="00FD4B05">
      <w:pPr>
        <w:spacing w:after="0" w:line="240" w:lineRule="auto"/>
        <w:rPr>
          <w:rFonts w:eastAsiaTheme="minorHAnsi"/>
          <w:b/>
          <w:bCs/>
          <w:u w:val="single"/>
        </w:rPr>
      </w:pPr>
      <w:r w:rsidRPr="00FD4B05">
        <w:rPr>
          <w:rFonts w:eastAsiaTheme="minorHAnsi"/>
        </w:rPr>
        <w:t xml:space="preserve">Contact phone number: ................................................ </w:t>
      </w:r>
      <w:r w:rsidRPr="00FD4B05">
        <w:rPr>
          <w:rFonts w:eastAsiaTheme="minorHAnsi"/>
          <w:b/>
          <w:i/>
          <w:color w:val="FF0000"/>
        </w:rPr>
        <w:t>[Insert phone number]</w:t>
      </w:r>
    </w:p>
    <w:p w14:paraId="1187F6C6" w14:textId="77777777" w:rsidR="00FD4B05" w:rsidRPr="00FD4B05" w:rsidRDefault="00FD4B05" w:rsidP="00FD4B05">
      <w:pPr>
        <w:rPr>
          <w:lang w:eastAsia="en-AU"/>
        </w:rPr>
      </w:pPr>
    </w:p>
    <w:p w14:paraId="2812B2EB" w14:textId="77777777" w:rsidR="00FD4B05" w:rsidRPr="00FD4B05" w:rsidRDefault="00FD4B05" w:rsidP="00FD4B05">
      <w:pPr>
        <w:rPr>
          <w:lang w:eastAsia="en-AU"/>
        </w:rPr>
      </w:pPr>
    </w:p>
    <w:p w14:paraId="7066AE0F" w14:textId="77777777" w:rsidR="00FD4B05" w:rsidRPr="00FD4B05" w:rsidRDefault="00FD4B05" w:rsidP="00FD4B05">
      <w:pPr>
        <w:rPr>
          <w:lang w:eastAsia="en-AU"/>
        </w:rPr>
      </w:pPr>
    </w:p>
    <w:p w14:paraId="1D992E8D" w14:textId="67D5723E" w:rsidR="00CB49C2" w:rsidRPr="00CB49C2" w:rsidRDefault="00CB49C2" w:rsidP="00FD4B05">
      <w:pPr>
        <w:autoSpaceDE w:val="0"/>
        <w:autoSpaceDN w:val="0"/>
        <w:adjustRightInd w:val="0"/>
        <w:spacing w:after="0" w:line="240" w:lineRule="auto"/>
        <w:jc w:val="center"/>
        <w:rPr>
          <w:rFonts w:eastAsiaTheme="minorHAnsi" w:cstheme="minorHAnsi"/>
        </w:rPr>
      </w:pPr>
    </w:p>
    <w:sectPr w:rsidR="00CB49C2" w:rsidRPr="00CB49C2" w:rsidSect="000410EF">
      <w:headerReference w:type="default" r:id="rId8"/>
      <w:pgSz w:w="11906" w:h="16838"/>
      <w:pgMar w:top="2155" w:right="1021" w:bottom="1418"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34E89" w14:textId="77777777" w:rsidR="00E40EBF" w:rsidRDefault="00E40EBF" w:rsidP="00B84E3C">
      <w:pPr>
        <w:spacing w:after="0" w:line="240" w:lineRule="auto"/>
      </w:pPr>
      <w:r>
        <w:separator/>
      </w:r>
    </w:p>
  </w:endnote>
  <w:endnote w:type="continuationSeparator" w:id="0">
    <w:p w14:paraId="0B8F002C" w14:textId="77777777" w:rsidR="00E40EBF" w:rsidRDefault="00E40EBF" w:rsidP="00B84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JFCGU+Effra-Bold">
    <w:altName w:val="LJFCGU+Eff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5192B" w14:textId="77777777" w:rsidR="00E40EBF" w:rsidRDefault="00E40EBF" w:rsidP="00B84E3C">
      <w:pPr>
        <w:spacing w:after="0" w:line="240" w:lineRule="auto"/>
      </w:pPr>
      <w:r>
        <w:separator/>
      </w:r>
    </w:p>
  </w:footnote>
  <w:footnote w:type="continuationSeparator" w:id="0">
    <w:p w14:paraId="6B33E005" w14:textId="77777777" w:rsidR="00E40EBF" w:rsidRDefault="00E40EBF" w:rsidP="00B84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91F5" w14:textId="2E3175B1" w:rsidR="00B84E3C" w:rsidRDefault="005843D7">
    <w:pPr>
      <w:pStyle w:val="Header"/>
    </w:pPr>
    <w:r>
      <w:rPr>
        <w:noProof/>
        <w:lang w:eastAsia="en-AU"/>
      </w:rPr>
      <w:drawing>
        <wp:anchor distT="0" distB="0" distL="114300" distR="114300" simplePos="0" relativeHeight="251660288" behindDoc="0" locked="0" layoutInCell="1" allowOverlap="1" wp14:anchorId="1646A771" wp14:editId="2FE5D35C">
          <wp:simplePos x="0" y="0"/>
          <wp:positionH relativeFrom="column">
            <wp:posOffset>5133340</wp:posOffset>
          </wp:positionH>
          <wp:positionV relativeFrom="paragraph">
            <wp:posOffset>-220980</wp:posOffset>
          </wp:positionV>
          <wp:extent cx="1157288" cy="771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1">
                    <a:extLst>
                      <a:ext uri="{28A0092B-C50C-407E-A947-70E740481C1C}">
                        <a14:useLocalDpi xmlns:a14="http://schemas.microsoft.com/office/drawing/2010/main" val="0"/>
                      </a:ext>
                    </a:extLst>
                  </a:blip>
                  <a:stretch>
                    <a:fillRect/>
                  </a:stretch>
                </pic:blipFill>
                <pic:spPr>
                  <a:xfrm>
                    <a:off x="0" y="0"/>
                    <a:ext cx="1157288" cy="771525"/>
                  </a:xfrm>
                  <a:prstGeom prst="rect">
                    <a:avLst/>
                  </a:prstGeom>
                </pic:spPr>
              </pic:pic>
            </a:graphicData>
          </a:graphic>
          <wp14:sizeRelH relativeFrom="page">
            <wp14:pctWidth>0</wp14:pctWidth>
          </wp14:sizeRelH>
          <wp14:sizeRelV relativeFrom="page">
            <wp14:pctHeight>0</wp14:pctHeight>
          </wp14:sizeRelV>
        </wp:anchor>
      </w:drawing>
    </w:r>
    <w:r w:rsidR="00156895">
      <w:rPr>
        <w:noProof/>
        <w:lang w:eastAsia="en-AU"/>
      </w:rPr>
      <w:drawing>
        <wp:anchor distT="0" distB="0" distL="114300" distR="114300" simplePos="0" relativeHeight="251659264" behindDoc="1" locked="0" layoutInCell="1" allowOverlap="1" wp14:anchorId="674A5701" wp14:editId="2323430D">
          <wp:simplePos x="0" y="0"/>
          <wp:positionH relativeFrom="column">
            <wp:posOffset>-629920</wp:posOffset>
          </wp:positionH>
          <wp:positionV relativeFrom="paragraph">
            <wp:posOffset>-445770</wp:posOffset>
          </wp:positionV>
          <wp:extent cx="7543551" cy="106704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a:blip r:embed="rId2">
                    <a:extLst>
                      <a:ext uri="{28A0092B-C50C-407E-A947-70E740481C1C}">
                        <a14:useLocalDpi xmlns:a14="http://schemas.microsoft.com/office/drawing/2010/main" val="0"/>
                      </a:ext>
                    </a:extLst>
                  </a:blip>
                  <a:stretch>
                    <a:fillRect/>
                  </a:stretch>
                </pic:blipFill>
                <pic:spPr>
                  <a:xfrm>
                    <a:off x="0" y="0"/>
                    <a:ext cx="7543551" cy="106704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454D"/>
    <w:multiLevelType w:val="hybridMultilevel"/>
    <w:tmpl w:val="3D30D1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EC041B"/>
    <w:multiLevelType w:val="hybridMultilevel"/>
    <w:tmpl w:val="49EAFA78"/>
    <w:lvl w:ilvl="0" w:tplc="9186509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638D0"/>
    <w:multiLevelType w:val="hybridMultilevel"/>
    <w:tmpl w:val="60BEBD18"/>
    <w:lvl w:ilvl="0" w:tplc="151AE2F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870C80"/>
    <w:multiLevelType w:val="hybridMultilevel"/>
    <w:tmpl w:val="748448C4"/>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F4007AE"/>
    <w:multiLevelType w:val="hybridMultilevel"/>
    <w:tmpl w:val="8D100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6D4711"/>
    <w:multiLevelType w:val="hybridMultilevel"/>
    <w:tmpl w:val="0F74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8023F5"/>
    <w:multiLevelType w:val="hybridMultilevel"/>
    <w:tmpl w:val="37F2B576"/>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B517AD1"/>
    <w:multiLevelType w:val="hybridMultilevel"/>
    <w:tmpl w:val="FE34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B270B"/>
    <w:multiLevelType w:val="hybridMultilevel"/>
    <w:tmpl w:val="00ECA952"/>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FB57DED"/>
    <w:multiLevelType w:val="hybridMultilevel"/>
    <w:tmpl w:val="A5788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A140FA"/>
    <w:multiLevelType w:val="hybridMultilevel"/>
    <w:tmpl w:val="EA509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86E07"/>
    <w:multiLevelType w:val="hybridMultilevel"/>
    <w:tmpl w:val="684EEF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E21E0C"/>
    <w:multiLevelType w:val="hybridMultilevel"/>
    <w:tmpl w:val="F4B67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A8584B"/>
    <w:multiLevelType w:val="hybridMultilevel"/>
    <w:tmpl w:val="F2D6AD36"/>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1BD38ED"/>
    <w:multiLevelType w:val="hybridMultilevel"/>
    <w:tmpl w:val="5C9EA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8E22D9"/>
    <w:multiLevelType w:val="hybridMultilevel"/>
    <w:tmpl w:val="36A4A128"/>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83B220D"/>
    <w:multiLevelType w:val="hybridMultilevel"/>
    <w:tmpl w:val="EE90C72C"/>
    <w:lvl w:ilvl="0" w:tplc="40EE3FEE">
      <w:start w:val="1"/>
      <w:numFmt w:val="bullet"/>
      <w:lvlText w:val=""/>
      <w:lvlJc w:val="center"/>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CA32015"/>
    <w:multiLevelType w:val="hybridMultilevel"/>
    <w:tmpl w:val="1B04C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E32C8E"/>
    <w:multiLevelType w:val="hybridMultilevel"/>
    <w:tmpl w:val="EFCC2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6F6720"/>
    <w:multiLevelType w:val="hybridMultilevel"/>
    <w:tmpl w:val="2C3ED1F8"/>
    <w:lvl w:ilvl="0" w:tplc="6C8A759C">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562239"/>
    <w:multiLevelType w:val="hybridMultilevel"/>
    <w:tmpl w:val="3626CB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D2003F2"/>
    <w:multiLevelType w:val="hybridMultilevel"/>
    <w:tmpl w:val="0258683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20"/>
  </w:num>
  <w:num w:numId="4">
    <w:abstractNumId w:val="21"/>
  </w:num>
  <w:num w:numId="5">
    <w:abstractNumId w:val="10"/>
  </w:num>
  <w:num w:numId="6">
    <w:abstractNumId w:val="6"/>
  </w:num>
  <w:num w:numId="7">
    <w:abstractNumId w:val="13"/>
  </w:num>
  <w:num w:numId="8">
    <w:abstractNumId w:val="15"/>
  </w:num>
  <w:num w:numId="9">
    <w:abstractNumId w:val="16"/>
  </w:num>
  <w:num w:numId="10">
    <w:abstractNumId w:val="8"/>
  </w:num>
  <w:num w:numId="11">
    <w:abstractNumId w:val="3"/>
  </w:num>
  <w:num w:numId="12">
    <w:abstractNumId w:val="11"/>
  </w:num>
  <w:num w:numId="13">
    <w:abstractNumId w:val="4"/>
  </w:num>
  <w:num w:numId="14">
    <w:abstractNumId w:val="18"/>
  </w:num>
  <w:num w:numId="15">
    <w:abstractNumId w:val="17"/>
  </w:num>
  <w:num w:numId="16">
    <w:abstractNumId w:val="12"/>
  </w:num>
  <w:num w:numId="17">
    <w:abstractNumId w:val="5"/>
  </w:num>
  <w:num w:numId="18">
    <w:abstractNumId w:val="0"/>
  </w:num>
  <w:num w:numId="19">
    <w:abstractNumId w:val="14"/>
  </w:num>
  <w:num w:numId="20">
    <w:abstractNumId w:val="9"/>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EBF"/>
    <w:rsid w:val="00002D42"/>
    <w:rsid w:val="000410EF"/>
    <w:rsid w:val="000C49CE"/>
    <w:rsid w:val="00116AF0"/>
    <w:rsid w:val="00117A09"/>
    <w:rsid w:val="00125C24"/>
    <w:rsid w:val="00134E72"/>
    <w:rsid w:val="00156895"/>
    <w:rsid w:val="001A47BB"/>
    <w:rsid w:val="001F450B"/>
    <w:rsid w:val="001F5E95"/>
    <w:rsid w:val="00205A1C"/>
    <w:rsid w:val="002074AB"/>
    <w:rsid w:val="002327F1"/>
    <w:rsid w:val="00233157"/>
    <w:rsid w:val="00260E57"/>
    <w:rsid w:val="002A19E3"/>
    <w:rsid w:val="00337FA5"/>
    <w:rsid w:val="00350787"/>
    <w:rsid w:val="003A39EB"/>
    <w:rsid w:val="003E5831"/>
    <w:rsid w:val="004059A4"/>
    <w:rsid w:val="00476434"/>
    <w:rsid w:val="00490911"/>
    <w:rsid w:val="004B2715"/>
    <w:rsid w:val="004B4DC6"/>
    <w:rsid w:val="004C7076"/>
    <w:rsid w:val="0050074E"/>
    <w:rsid w:val="005843D7"/>
    <w:rsid w:val="005B2857"/>
    <w:rsid w:val="005D0B1F"/>
    <w:rsid w:val="00600415"/>
    <w:rsid w:val="006025CD"/>
    <w:rsid w:val="00650ECC"/>
    <w:rsid w:val="00687F27"/>
    <w:rsid w:val="006D6DB7"/>
    <w:rsid w:val="00704F17"/>
    <w:rsid w:val="00710632"/>
    <w:rsid w:val="0072460E"/>
    <w:rsid w:val="00743724"/>
    <w:rsid w:val="00776288"/>
    <w:rsid w:val="007F72C7"/>
    <w:rsid w:val="00825CF3"/>
    <w:rsid w:val="00922BDC"/>
    <w:rsid w:val="00924677"/>
    <w:rsid w:val="009500CE"/>
    <w:rsid w:val="009D2C7C"/>
    <w:rsid w:val="009E707E"/>
    <w:rsid w:val="00AB7A60"/>
    <w:rsid w:val="00B30A8F"/>
    <w:rsid w:val="00B35887"/>
    <w:rsid w:val="00B535EB"/>
    <w:rsid w:val="00B84E3C"/>
    <w:rsid w:val="00BF536D"/>
    <w:rsid w:val="00C22B39"/>
    <w:rsid w:val="00CB49C2"/>
    <w:rsid w:val="00CC40F4"/>
    <w:rsid w:val="00CE53FA"/>
    <w:rsid w:val="00D55628"/>
    <w:rsid w:val="00D61A81"/>
    <w:rsid w:val="00D76161"/>
    <w:rsid w:val="00D87D63"/>
    <w:rsid w:val="00DA4EF8"/>
    <w:rsid w:val="00E40EBF"/>
    <w:rsid w:val="00EB7F00"/>
    <w:rsid w:val="00EC1FD4"/>
    <w:rsid w:val="00ED690E"/>
    <w:rsid w:val="00F70830"/>
    <w:rsid w:val="00F70E81"/>
    <w:rsid w:val="00FD4B05"/>
    <w:rsid w:val="00FD5D3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7FA3788"/>
  <w15:docId w15:val="{908D263B-CBC1-45BA-8613-17AC8F0B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19E3"/>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A39E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E3C"/>
  </w:style>
  <w:style w:type="paragraph" w:styleId="Footer">
    <w:name w:val="footer"/>
    <w:basedOn w:val="Normal"/>
    <w:link w:val="FooterChar"/>
    <w:uiPriority w:val="99"/>
    <w:unhideWhenUsed/>
    <w:rsid w:val="00B84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E3C"/>
  </w:style>
  <w:style w:type="paragraph" w:styleId="BalloonText">
    <w:name w:val="Balloon Text"/>
    <w:basedOn w:val="Normal"/>
    <w:link w:val="BalloonTextChar"/>
    <w:uiPriority w:val="99"/>
    <w:semiHidden/>
    <w:unhideWhenUsed/>
    <w:rsid w:val="00B84E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E3C"/>
    <w:rPr>
      <w:rFonts w:ascii="Tahoma" w:hAnsi="Tahoma" w:cs="Tahoma"/>
      <w:sz w:val="16"/>
      <w:szCs w:val="16"/>
    </w:rPr>
  </w:style>
  <w:style w:type="paragraph" w:styleId="ListParagraph">
    <w:name w:val="List Paragraph"/>
    <w:basedOn w:val="Normal"/>
    <w:uiPriority w:val="34"/>
    <w:qFormat/>
    <w:rsid w:val="00B84E3C"/>
    <w:pPr>
      <w:ind w:left="720"/>
      <w:contextualSpacing/>
    </w:pPr>
  </w:style>
  <w:style w:type="paragraph" w:customStyle="1" w:styleId="Default">
    <w:name w:val="Default"/>
    <w:rsid w:val="00117A09"/>
    <w:pPr>
      <w:autoSpaceDE w:val="0"/>
      <w:autoSpaceDN w:val="0"/>
      <w:adjustRightInd w:val="0"/>
      <w:spacing w:after="0" w:line="240" w:lineRule="auto"/>
    </w:pPr>
    <w:rPr>
      <w:rFonts w:ascii="LJFCGU+Effra-Bold" w:hAnsi="LJFCGU+Effra-Bold" w:cs="LJFCGU+Effra-Bold"/>
      <w:color w:val="000000"/>
      <w:sz w:val="24"/>
      <w:szCs w:val="24"/>
    </w:rPr>
  </w:style>
  <w:style w:type="character" w:customStyle="1" w:styleId="Heading1Char">
    <w:name w:val="Heading 1 Char"/>
    <w:basedOn w:val="DefaultParagraphFont"/>
    <w:link w:val="Heading1"/>
    <w:uiPriority w:val="9"/>
    <w:rsid w:val="002A19E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A39EB"/>
    <w:rPr>
      <w:rFonts w:asciiTheme="majorHAnsi" w:eastAsiaTheme="majorEastAsia" w:hAnsiTheme="majorHAnsi" w:cstheme="majorBidi"/>
      <w:b/>
      <w:bCs/>
      <w:color w:val="4F81BD" w:themeColor="accent1"/>
      <w:sz w:val="26"/>
      <w:szCs w:val="26"/>
    </w:rPr>
  </w:style>
  <w:style w:type="paragraph" w:customStyle="1" w:styleId="HRNumLev1">
    <w:name w:val="HRNumLev1"/>
    <w:rsid w:val="001F5E95"/>
    <w:pPr>
      <w:spacing w:after="240" w:line="288" w:lineRule="auto"/>
    </w:pPr>
    <w:rPr>
      <w:rFonts w:ascii="Arial" w:eastAsia="Times New Roman" w:hAnsi="Arial" w:cs="Times New Roman"/>
      <w:szCs w:val="20"/>
      <w:lang w:eastAsia="en-AU"/>
    </w:rPr>
  </w:style>
  <w:style w:type="paragraph" w:styleId="TOCHeading">
    <w:name w:val="TOC Heading"/>
    <w:basedOn w:val="Heading1"/>
    <w:next w:val="Normal"/>
    <w:uiPriority w:val="39"/>
    <w:unhideWhenUsed/>
    <w:qFormat/>
    <w:rsid w:val="001F5E95"/>
    <w:pPr>
      <w:spacing w:before="240" w:line="259" w:lineRule="auto"/>
      <w:jc w:val="left"/>
      <w:outlineLvl w:val="9"/>
    </w:pPr>
    <w:rPr>
      <w:b w:val="0"/>
      <w:bCs w:val="0"/>
      <w:color w:val="365F91" w:themeColor="accent1" w:themeShade="BF"/>
      <w:sz w:val="32"/>
      <w:szCs w:val="32"/>
      <w:lang w:val="en-US"/>
    </w:rPr>
  </w:style>
  <w:style w:type="paragraph" w:styleId="TOC1">
    <w:name w:val="toc 1"/>
    <w:basedOn w:val="Normal"/>
    <w:next w:val="Normal"/>
    <w:autoRedefine/>
    <w:uiPriority w:val="39"/>
    <w:unhideWhenUsed/>
    <w:rsid w:val="001F5E95"/>
    <w:pPr>
      <w:spacing w:after="100"/>
    </w:pPr>
  </w:style>
  <w:style w:type="paragraph" w:styleId="TOC2">
    <w:name w:val="toc 2"/>
    <w:basedOn w:val="Normal"/>
    <w:next w:val="Normal"/>
    <w:autoRedefine/>
    <w:uiPriority w:val="39"/>
    <w:unhideWhenUsed/>
    <w:rsid w:val="001F5E95"/>
    <w:pPr>
      <w:spacing w:after="100"/>
      <w:ind w:left="220"/>
    </w:pPr>
  </w:style>
  <w:style w:type="character" w:styleId="Hyperlink">
    <w:name w:val="Hyperlink"/>
    <w:basedOn w:val="DefaultParagraphFont"/>
    <w:uiPriority w:val="99"/>
    <w:unhideWhenUsed/>
    <w:rsid w:val="001F5E95"/>
    <w:rPr>
      <w:color w:val="0000FF" w:themeColor="hyperlink"/>
      <w:u w:val="single"/>
    </w:rPr>
  </w:style>
  <w:style w:type="table" w:styleId="TableGrid">
    <w:name w:val="Table Grid"/>
    <w:basedOn w:val="TableNormal"/>
    <w:uiPriority w:val="59"/>
    <w:rsid w:val="005D0B1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535EB"/>
    <w:pPr>
      <w:spacing w:after="0" w:line="240" w:lineRule="auto"/>
    </w:pPr>
    <w:rPr>
      <w:rFonts w:eastAsiaTheme="minorHAnsi"/>
    </w:rPr>
  </w:style>
  <w:style w:type="paragraph" w:customStyle="1" w:styleId="bullet">
    <w:name w:val="*bullet"/>
    <w:basedOn w:val="Normal"/>
    <w:rsid w:val="00B535EB"/>
    <w:pPr>
      <w:numPr>
        <w:numId w:val="21"/>
      </w:numPr>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EE3530-DF59-43FC-9675-82D3BC0B8955}">
  <ds:schemaRefs>
    <ds:schemaRef ds:uri="http://schemas.openxmlformats.org/officeDocument/2006/bibliography"/>
  </ds:schemaRefs>
</ds:datastoreItem>
</file>

<file path=customXml/itemProps2.xml><?xml version="1.0" encoding="utf-8"?>
<ds:datastoreItem xmlns:ds="http://schemas.openxmlformats.org/officeDocument/2006/customXml" ds:itemID="{048A54EB-283B-4F92-9552-02698AC1C99E}"/>
</file>

<file path=customXml/itemProps3.xml><?xml version="1.0" encoding="utf-8"?>
<ds:datastoreItem xmlns:ds="http://schemas.openxmlformats.org/officeDocument/2006/customXml" ds:itemID="{389CC5A6-9D2C-4E29-B47A-6211DB14C4B7}"/>
</file>

<file path=customXml/itemProps4.xml><?xml version="1.0" encoding="utf-8"?>
<ds:datastoreItem xmlns:ds="http://schemas.openxmlformats.org/officeDocument/2006/customXml" ds:itemID="{0B7B9E4F-493F-458F-A008-51D61ABFC35F}"/>
</file>

<file path=docProps/app.xml><?xml version="1.0" encoding="utf-8"?>
<Properties xmlns="http://schemas.openxmlformats.org/officeDocument/2006/extended-properties" xmlns:vt="http://schemas.openxmlformats.org/officeDocument/2006/docPropsVTypes">
  <Template>Normal.dotm</Template>
  <TotalTime>6</TotalTime>
  <Pages>7</Pages>
  <Words>1812</Words>
  <Characters>10332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Wally Caruana</dc:creator>
  <cp:lastModifiedBy>Joanna Weekes</cp:lastModifiedBy>
  <cp:revision>5</cp:revision>
  <cp:lastPrinted>2017-03-15T05:36:00Z</cp:lastPrinted>
  <dcterms:created xsi:type="dcterms:W3CDTF">2017-09-18T05:34:00Z</dcterms:created>
  <dcterms:modified xsi:type="dcterms:W3CDTF">2018-03-05T01:41:00Z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